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FE3" w:rsidRDefault="00950FE3" w:rsidP="00950FE3">
      <w:pPr>
        <w:ind w:left="284"/>
        <w:jc w:val="center"/>
        <w:rPr>
          <w:b/>
          <w:color w:val="FF0000"/>
          <w:sz w:val="32"/>
          <w:szCs w:val="28"/>
        </w:rPr>
      </w:pPr>
      <w:r>
        <w:rPr>
          <w:b/>
          <w:color w:val="FF0000"/>
          <w:sz w:val="32"/>
          <w:szCs w:val="28"/>
        </w:rPr>
        <w:t xml:space="preserve">Анализ учебно-воспитательной работы </w:t>
      </w:r>
    </w:p>
    <w:p w:rsidR="00950FE3" w:rsidRDefault="00950FE3" w:rsidP="00950FE3">
      <w:pPr>
        <w:ind w:left="284"/>
        <w:jc w:val="center"/>
        <w:rPr>
          <w:b/>
          <w:color w:val="FF0000"/>
          <w:sz w:val="32"/>
          <w:szCs w:val="28"/>
        </w:rPr>
      </w:pPr>
      <w:r>
        <w:rPr>
          <w:b/>
          <w:color w:val="FF0000"/>
          <w:sz w:val="32"/>
          <w:szCs w:val="28"/>
        </w:rPr>
        <w:t>2019-2020 учебный год</w:t>
      </w:r>
    </w:p>
    <w:p w:rsidR="00950FE3" w:rsidRDefault="00950FE3" w:rsidP="00950FE3">
      <w:pPr>
        <w:rPr>
          <w:rFonts w:eastAsia="Times New Roman"/>
          <w:b/>
        </w:rPr>
      </w:pPr>
    </w:p>
    <w:p w:rsidR="00950FE3" w:rsidRPr="0098692F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8692F">
        <w:rPr>
          <w:rFonts w:eastAsia="Times New Roman"/>
          <w:sz w:val="22"/>
          <w:szCs w:val="22"/>
        </w:rPr>
        <w:t xml:space="preserve">    На сегодняшний день структурное подразделение учреждения здравоохранения  укомплектовано педагогическими кадрами на основе реализации программы семейного воспитания, что предполагает,  окружение ребенка близкими взрослыми  </w:t>
      </w:r>
    </w:p>
    <w:p w:rsidR="00950FE3" w:rsidRDefault="00950FE3" w:rsidP="00950FE3">
      <w:pPr>
        <w:rPr>
          <w:b/>
          <w:color w:val="0070C0"/>
        </w:rPr>
      </w:pPr>
    </w:p>
    <w:p w:rsidR="00950FE3" w:rsidRPr="00950FE3" w:rsidRDefault="00950FE3" w:rsidP="00950FE3">
      <w:pPr>
        <w:ind w:left="1211"/>
        <w:rPr>
          <w:b/>
          <w:color w:val="0070C0"/>
        </w:rPr>
      </w:pPr>
      <w:r w:rsidRPr="00950FE3">
        <w:rPr>
          <w:b/>
          <w:color w:val="0070C0"/>
        </w:rPr>
        <w:t>Деятельность  ГКУЗ ВО «АДРС» направлена:</w:t>
      </w:r>
    </w:p>
    <w:p w:rsidR="00950FE3" w:rsidRDefault="00950FE3" w:rsidP="00950FE3">
      <w:pPr>
        <w:rPr>
          <w:b/>
          <w:color w:val="0070C0"/>
        </w:rPr>
      </w:pPr>
      <w:r>
        <w:rPr>
          <w:b/>
          <w:color w:val="0070C0"/>
        </w:rPr>
        <w:t xml:space="preserve">_ организации жизни в рамках семейной ячейки с близкими взрослыми   </w:t>
      </w:r>
    </w:p>
    <w:p w:rsidR="00950FE3" w:rsidRPr="008E4263" w:rsidRDefault="00950FE3" w:rsidP="00950FE3">
      <w:pPr>
        <w:numPr>
          <w:ilvl w:val="0"/>
          <w:numId w:val="5"/>
        </w:numPr>
        <w:rPr>
          <w:sz w:val="22"/>
          <w:szCs w:val="22"/>
        </w:rPr>
      </w:pPr>
      <w:r w:rsidRPr="008E4263">
        <w:rPr>
          <w:sz w:val="22"/>
          <w:szCs w:val="22"/>
        </w:rPr>
        <w:t>сохранение физического и психического здоровья детей;</w:t>
      </w:r>
    </w:p>
    <w:p w:rsidR="00950FE3" w:rsidRPr="008E4263" w:rsidRDefault="00950FE3" w:rsidP="00950FE3">
      <w:pPr>
        <w:numPr>
          <w:ilvl w:val="0"/>
          <w:numId w:val="5"/>
        </w:numPr>
        <w:rPr>
          <w:sz w:val="22"/>
          <w:szCs w:val="22"/>
        </w:rPr>
      </w:pPr>
      <w:r w:rsidRPr="008E4263">
        <w:rPr>
          <w:sz w:val="22"/>
          <w:szCs w:val="22"/>
        </w:rPr>
        <w:t>создание условий для своевременного и полноценного интеллектуального   и личностного  развития детей, реабилитации</w:t>
      </w:r>
      <w:proofErr w:type="gramStart"/>
      <w:r w:rsidRPr="008E4263">
        <w:rPr>
          <w:sz w:val="22"/>
          <w:szCs w:val="22"/>
        </w:rPr>
        <w:t xml:space="preserve"> ,</w:t>
      </w:r>
      <w:proofErr w:type="gramEnd"/>
      <w:r w:rsidRPr="008E4263">
        <w:rPr>
          <w:sz w:val="22"/>
          <w:szCs w:val="22"/>
        </w:rPr>
        <w:t xml:space="preserve"> социализации;</w:t>
      </w:r>
    </w:p>
    <w:p w:rsidR="00950FE3" w:rsidRPr="008E4263" w:rsidRDefault="00950FE3" w:rsidP="00950FE3">
      <w:pPr>
        <w:numPr>
          <w:ilvl w:val="0"/>
          <w:numId w:val="5"/>
        </w:numPr>
        <w:rPr>
          <w:sz w:val="22"/>
          <w:szCs w:val="22"/>
        </w:rPr>
      </w:pPr>
      <w:r w:rsidRPr="008E4263">
        <w:rPr>
          <w:sz w:val="22"/>
          <w:szCs w:val="22"/>
        </w:rPr>
        <w:t>обеспечение каждому ребенку возможности радостно и содержательно прожить период  раннего и младшего дошкольного детства;</w:t>
      </w:r>
    </w:p>
    <w:p w:rsidR="00950FE3" w:rsidRPr="008E4263" w:rsidRDefault="00950FE3" w:rsidP="00950FE3">
      <w:pPr>
        <w:rPr>
          <w:sz w:val="22"/>
          <w:szCs w:val="22"/>
        </w:rPr>
      </w:pPr>
    </w:p>
    <w:p w:rsidR="00950FE3" w:rsidRPr="008E4263" w:rsidRDefault="00950FE3" w:rsidP="00950FE3">
      <w:pPr>
        <w:numPr>
          <w:ilvl w:val="0"/>
          <w:numId w:val="5"/>
        </w:numPr>
        <w:rPr>
          <w:sz w:val="22"/>
          <w:szCs w:val="22"/>
        </w:rPr>
      </w:pPr>
      <w:r w:rsidRPr="008E4263">
        <w:rPr>
          <w:sz w:val="22"/>
          <w:szCs w:val="22"/>
        </w:rPr>
        <w:t>взаимодействие с семьями – опекунами   по вопросам обеспечения разностороннего развития ребенка, создание условий</w:t>
      </w:r>
      <w:proofErr w:type="gramStart"/>
      <w:r w:rsidRPr="008E4263">
        <w:rPr>
          <w:sz w:val="22"/>
          <w:szCs w:val="22"/>
        </w:rPr>
        <w:t xml:space="preserve"> ,</w:t>
      </w:r>
      <w:proofErr w:type="gramEnd"/>
      <w:r w:rsidRPr="008E4263">
        <w:rPr>
          <w:sz w:val="22"/>
          <w:szCs w:val="22"/>
        </w:rPr>
        <w:t xml:space="preserve"> подбор методов и приемов вхождения в новые условия </w:t>
      </w:r>
    </w:p>
    <w:p w:rsidR="00950FE3" w:rsidRPr="008E4263" w:rsidRDefault="00950FE3" w:rsidP="00950FE3">
      <w:pPr>
        <w:rPr>
          <w:sz w:val="22"/>
          <w:szCs w:val="22"/>
        </w:rPr>
      </w:pPr>
    </w:p>
    <w:p w:rsidR="00950FE3" w:rsidRPr="008E4263" w:rsidRDefault="00950FE3" w:rsidP="00950FE3">
      <w:pPr>
        <w:jc w:val="both"/>
        <w:outlineLvl w:val="0"/>
        <w:rPr>
          <w:sz w:val="22"/>
          <w:szCs w:val="22"/>
        </w:rPr>
      </w:pPr>
      <w:r w:rsidRPr="008E4263">
        <w:rPr>
          <w:sz w:val="22"/>
          <w:szCs w:val="22"/>
        </w:rPr>
        <w:t xml:space="preserve"> Дом ребенка работает по адаптированной   образовательной программе ГКУЗ ВО «АДРС», разработанной на основе общеобразовательной программы дошкольного образования «От рождения до школы» под. ред. Н.Е</w:t>
      </w:r>
      <w:proofErr w:type="gramStart"/>
      <w:r w:rsidRPr="008E4263">
        <w:rPr>
          <w:sz w:val="22"/>
          <w:szCs w:val="22"/>
        </w:rPr>
        <w:t xml:space="preserve"> .</w:t>
      </w:r>
      <w:proofErr w:type="spellStart"/>
      <w:proofErr w:type="gramEnd"/>
      <w:r w:rsidRPr="008E4263">
        <w:rPr>
          <w:sz w:val="22"/>
          <w:szCs w:val="22"/>
        </w:rPr>
        <w:t>Веракса</w:t>
      </w:r>
      <w:proofErr w:type="spellEnd"/>
      <w:r w:rsidRPr="008E4263">
        <w:rPr>
          <w:sz w:val="22"/>
          <w:szCs w:val="22"/>
        </w:rPr>
        <w:t xml:space="preserve"> ,Т.С. Комаровой; «Адаптированная образовательная программа дошкольного образования в доме ребенка для детей с ЗПР »; «Адаптированная образовательная программа дошкольного образования в доме ребенка для детей с умственной отсталостью »;</w:t>
      </w:r>
      <w:proofErr w:type="gramStart"/>
      <w:r w:rsidRPr="008E4263">
        <w:rPr>
          <w:sz w:val="22"/>
          <w:szCs w:val="22"/>
        </w:rPr>
        <w:t xml:space="preserve">   ,</w:t>
      </w:r>
      <w:proofErr w:type="gramEnd"/>
      <w:r w:rsidRPr="008E4263">
        <w:rPr>
          <w:sz w:val="22"/>
          <w:szCs w:val="22"/>
        </w:rPr>
        <w:t xml:space="preserve"> используются парциальные программы «Кроха» Г.Г. Григорьевой. . "Программа Каролина для детей младенческого и младшего возраста с особыми потребностями" ( для детей – инвалидов ) Адаптированная коррекционно – развивающая образовательная программам дошкольного образования  в доме ребенка для детей с ОВЗ синдром Дауна , Образовательная программа воспитания обучения и развития детей младенческого и раннего возраста "Расту и развиваюсь", Проект примерной основной образовательной программы дошкольного образования «Детский сад по системе Монтессори / под </w:t>
      </w:r>
      <w:proofErr w:type="spellStart"/>
      <w:proofErr w:type="gramStart"/>
      <w:r w:rsidRPr="008E4263">
        <w:rPr>
          <w:sz w:val="22"/>
          <w:szCs w:val="22"/>
        </w:rPr>
        <w:t>ред</w:t>
      </w:r>
      <w:proofErr w:type="spellEnd"/>
      <w:proofErr w:type="gramEnd"/>
      <w:r w:rsidRPr="008E4263">
        <w:rPr>
          <w:sz w:val="22"/>
          <w:szCs w:val="22"/>
        </w:rPr>
        <w:t xml:space="preserve"> Е.А. </w:t>
      </w:r>
      <w:proofErr w:type="spellStart"/>
      <w:r w:rsidRPr="008E4263">
        <w:rPr>
          <w:sz w:val="22"/>
          <w:szCs w:val="22"/>
        </w:rPr>
        <w:t>Хилтунен</w:t>
      </w:r>
      <w:proofErr w:type="spellEnd"/>
      <w:r w:rsidRPr="008E4263">
        <w:rPr>
          <w:sz w:val="22"/>
          <w:szCs w:val="22"/>
        </w:rPr>
        <w:t xml:space="preserve">; Закревская О.В."Развивайся малыш" </w:t>
      </w:r>
    </w:p>
    <w:p w:rsidR="00950FE3" w:rsidRPr="008E4263" w:rsidRDefault="00950FE3" w:rsidP="00950FE3">
      <w:pPr>
        <w:jc w:val="both"/>
        <w:outlineLvl w:val="0"/>
        <w:rPr>
          <w:sz w:val="22"/>
          <w:szCs w:val="22"/>
        </w:rPr>
      </w:pPr>
      <w:r w:rsidRPr="008E4263">
        <w:rPr>
          <w:sz w:val="22"/>
          <w:szCs w:val="22"/>
        </w:rPr>
        <w:t>Система работы по профилактике отставания в развитии детей раннего возраста"</w:t>
      </w:r>
      <w:r w:rsidRPr="008E4263">
        <w:rPr>
          <w:sz w:val="22"/>
          <w:szCs w:val="22"/>
          <w:u w:val="single"/>
        </w:rPr>
        <w:t xml:space="preserve"> Павлова Л.А. </w:t>
      </w:r>
      <w:r w:rsidRPr="008E4263">
        <w:rPr>
          <w:sz w:val="22"/>
          <w:szCs w:val="22"/>
        </w:rPr>
        <w:t>"Программа оздоровления детей раннего возраста"     Заборовская Ю.И. Шаг за шагом. «Программа коррекционно  - развивающей работы с детьми раннего возраста</w:t>
      </w:r>
      <w:proofErr w:type="gramStart"/>
      <w:r w:rsidRPr="008E4263">
        <w:rPr>
          <w:sz w:val="22"/>
          <w:szCs w:val="22"/>
        </w:rPr>
        <w:t xml:space="preserve"> :</w:t>
      </w:r>
      <w:proofErr w:type="gramEnd"/>
      <w:r w:rsidRPr="008E4263">
        <w:rPr>
          <w:sz w:val="22"/>
          <w:szCs w:val="22"/>
        </w:rPr>
        <w:t xml:space="preserve"> Методическое пособие для педагогов ДОУ.  Внедряется в практику методики педагогов-новаторов: программа  адаптации </w:t>
      </w:r>
    </w:p>
    <w:p w:rsidR="00950FE3" w:rsidRPr="008E4263" w:rsidRDefault="00950FE3" w:rsidP="00950FE3">
      <w:pPr>
        <w:rPr>
          <w:sz w:val="22"/>
          <w:szCs w:val="22"/>
        </w:rPr>
      </w:pPr>
      <w:r w:rsidRPr="008E4263">
        <w:rPr>
          <w:sz w:val="22"/>
          <w:szCs w:val="22"/>
        </w:rPr>
        <w:t xml:space="preserve"> </w:t>
      </w:r>
    </w:p>
    <w:p w:rsidR="00950FE3" w:rsidRPr="008E4263" w:rsidRDefault="00950FE3" w:rsidP="00950FE3">
      <w:pPr>
        <w:jc w:val="both"/>
        <w:rPr>
          <w:sz w:val="22"/>
          <w:szCs w:val="22"/>
        </w:rPr>
      </w:pPr>
      <w:r w:rsidRPr="008E4263">
        <w:rPr>
          <w:sz w:val="22"/>
          <w:szCs w:val="22"/>
        </w:rPr>
        <w:t>. Развивающая среда  в учреждении  соответствует санитарно-гигиеническим требованиям, направлена на обеспечение безопасности здоровья детей в образовательном учреждении и обладает потенциалом для повышения качества дошкольного образования, дает возможность дошкольнику испытывать и  использовать свои способности, стимулирует проявление самостоятельности, инициативности и творчества.</w:t>
      </w:r>
    </w:p>
    <w:p w:rsidR="00950FE3" w:rsidRDefault="00950FE3" w:rsidP="00950FE3">
      <w:pPr>
        <w:ind w:left="720"/>
      </w:pPr>
    </w:p>
    <w:p w:rsidR="00950FE3" w:rsidRDefault="00950FE3" w:rsidP="00950FE3">
      <w:pPr>
        <w:rPr>
          <w:b/>
          <w:color w:val="0070C0"/>
        </w:rPr>
      </w:pPr>
      <w:r>
        <w:rPr>
          <w:b/>
          <w:color w:val="0070C0"/>
        </w:rPr>
        <w:t>Кадровое обеспечение:</w:t>
      </w:r>
    </w:p>
    <w:p w:rsidR="00950FE3" w:rsidRDefault="00950FE3" w:rsidP="00950FE3">
      <w:pPr>
        <w:rPr>
          <w:b/>
          <w:color w:val="0070C0"/>
        </w:rPr>
      </w:pP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>соц</w:t>
      </w:r>
      <w:proofErr w:type="gramStart"/>
      <w:r w:rsidRPr="008E4263">
        <w:rPr>
          <w:sz w:val="22"/>
          <w:szCs w:val="22"/>
        </w:rPr>
        <w:t>.п</w:t>
      </w:r>
      <w:proofErr w:type="gramEnd"/>
      <w:r w:rsidRPr="008E4263">
        <w:rPr>
          <w:sz w:val="22"/>
          <w:szCs w:val="22"/>
        </w:rPr>
        <w:t>едагог – 1;</w:t>
      </w: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>старший воспитатель – 1;</w:t>
      </w: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>воспитатели – 26; 1 -  внешний совместитель</w:t>
      </w: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>музыкальный руководитель – 1;</w:t>
      </w: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>психолог – 1</w:t>
      </w:r>
    </w:p>
    <w:p w:rsidR="00950FE3" w:rsidRPr="008E4263" w:rsidRDefault="00950FE3" w:rsidP="00950FE3">
      <w:pPr>
        <w:numPr>
          <w:ilvl w:val="0"/>
          <w:numId w:val="6"/>
        </w:numPr>
        <w:rPr>
          <w:sz w:val="22"/>
          <w:szCs w:val="22"/>
        </w:rPr>
      </w:pPr>
      <w:r w:rsidRPr="008E4263">
        <w:rPr>
          <w:sz w:val="22"/>
          <w:szCs w:val="22"/>
        </w:rPr>
        <w:t xml:space="preserve">логопед – 1- </w:t>
      </w:r>
      <w:proofErr w:type="spellStart"/>
      <w:proofErr w:type="gramStart"/>
      <w:r w:rsidRPr="008E4263">
        <w:rPr>
          <w:sz w:val="22"/>
          <w:szCs w:val="22"/>
        </w:rPr>
        <w:t>ст</w:t>
      </w:r>
      <w:proofErr w:type="spellEnd"/>
      <w:proofErr w:type="gramEnd"/>
      <w:r w:rsidRPr="008E4263">
        <w:rPr>
          <w:sz w:val="22"/>
          <w:szCs w:val="22"/>
        </w:rPr>
        <w:t xml:space="preserve">; 1 – 05 </w:t>
      </w:r>
      <w:proofErr w:type="spellStart"/>
      <w:r w:rsidRPr="008E4263">
        <w:rPr>
          <w:sz w:val="22"/>
          <w:szCs w:val="22"/>
        </w:rPr>
        <w:t>ст</w:t>
      </w:r>
      <w:proofErr w:type="spellEnd"/>
      <w:r w:rsidRPr="008E4263">
        <w:rPr>
          <w:sz w:val="22"/>
          <w:szCs w:val="22"/>
        </w:rPr>
        <w:t xml:space="preserve"> – внешний  совместитель , 0,25 – учитель - дефектолог</w:t>
      </w:r>
    </w:p>
    <w:p w:rsidR="00950FE3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</w:p>
    <w:p w:rsidR="00950FE3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</w:p>
    <w:p w:rsidR="00950FE3" w:rsidRDefault="00950FE3" w:rsidP="00950FE3">
      <w:pPr>
        <w:rPr>
          <w:b/>
          <w:color w:val="0070C0"/>
        </w:rPr>
      </w:pPr>
      <w:r>
        <w:rPr>
          <w:b/>
          <w:color w:val="0070C0"/>
        </w:rPr>
        <w:t xml:space="preserve"> Уровень квалификации  и образования педагогов</w:t>
      </w:r>
      <w:proofErr w:type="gramStart"/>
      <w:r>
        <w:rPr>
          <w:b/>
          <w:color w:val="0070C0"/>
        </w:rPr>
        <w:t xml:space="preserve"> .</w:t>
      </w:r>
      <w:proofErr w:type="gramEnd"/>
    </w:p>
    <w:p w:rsidR="00950FE3" w:rsidRDefault="00950FE3" w:rsidP="00950FE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1768"/>
        <w:gridCol w:w="999"/>
        <w:gridCol w:w="717"/>
        <w:gridCol w:w="785"/>
        <w:gridCol w:w="1827"/>
        <w:gridCol w:w="1846"/>
      </w:tblGrid>
      <w:tr w:rsidR="00950FE3" w:rsidTr="00D32178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b/>
                <w:color w:val="0070C0"/>
                <w:lang w:eastAsia="en-US"/>
              </w:rPr>
            </w:pPr>
            <w:r>
              <w:rPr>
                <w:b/>
                <w:color w:val="0070C0"/>
                <w:lang w:eastAsia="en-US"/>
              </w:rPr>
              <w:t>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b/>
                <w:color w:val="0070C0"/>
                <w:lang w:eastAsia="en-US"/>
              </w:rPr>
            </w:pPr>
            <w:r>
              <w:rPr>
                <w:b/>
                <w:color w:val="0070C0"/>
                <w:lang w:eastAsia="en-US"/>
              </w:rPr>
              <w:t>Всего педагогов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b/>
                <w:color w:val="0070C0"/>
                <w:lang w:eastAsia="en-US"/>
              </w:rPr>
            </w:pPr>
            <w:r>
              <w:rPr>
                <w:b/>
                <w:color w:val="0070C0"/>
                <w:lang w:eastAsia="en-US"/>
              </w:rPr>
              <w:t xml:space="preserve">Квалификационная категория </w:t>
            </w:r>
          </w:p>
          <w:p w:rsidR="00950FE3" w:rsidRDefault="00950FE3" w:rsidP="00D32178">
            <w:pPr>
              <w:spacing w:line="276" w:lineRule="auto"/>
              <w:rPr>
                <w:b/>
                <w:color w:val="0070C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b/>
                <w:color w:val="0070C0"/>
                <w:lang w:eastAsia="en-US"/>
              </w:rPr>
            </w:pPr>
            <w:r>
              <w:rPr>
                <w:b/>
                <w:color w:val="0070C0"/>
                <w:lang w:eastAsia="en-US"/>
              </w:rPr>
              <w:t>Высшее образование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b/>
                <w:color w:val="0070C0"/>
                <w:lang w:eastAsia="en-US"/>
              </w:rPr>
            </w:pPr>
            <w:r>
              <w:rPr>
                <w:b/>
                <w:color w:val="0070C0"/>
                <w:lang w:eastAsia="en-US"/>
              </w:rPr>
              <w:t>Получают образование, переобучение</w:t>
            </w:r>
          </w:p>
        </w:tc>
      </w:tr>
      <w:tr w:rsidR="00950FE3" w:rsidTr="00D32178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высшая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1-ая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соотв</w:t>
            </w:r>
            <w:proofErr w:type="spellEnd"/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</w:p>
        </w:tc>
      </w:tr>
      <w:tr w:rsidR="00950FE3" w:rsidTr="00D32178"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4/1</w:t>
            </w:r>
          </w:p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в/с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 w:rsidRPr="00874288">
              <w:rPr>
                <w:sz w:val="18"/>
                <w:szCs w:val="18"/>
                <w:lang w:eastAsia="en-US"/>
              </w:rPr>
              <w:t xml:space="preserve">1 </w:t>
            </w:r>
            <w:r>
              <w:rPr>
                <w:lang w:eastAsia="en-US"/>
              </w:rPr>
              <w:t>-</w:t>
            </w:r>
            <w:r w:rsidRPr="00874288">
              <w:rPr>
                <w:sz w:val="18"/>
                <w:szCs w:val="18"/>
                <w:lang w:eastAsia="en-US"/>
              </w:rPr>
              <w:t>первый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15/2/1</w:t>
            </w:r>
          </w:p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2в/с, 1не </w:t>
            </w:r>
            <w:proofErr w:type="spellStart"/>
            <w:r>
              <w:rPr>
                <w:lang w:eastAsia="en-US"/>
              </w:rPr>
              <w:t>пед</w:t>
            </w:r>
            <w:proofErr w:type="spellEnd"/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Среднее </w:t>
            </w:r>
            <w:proofErr w:type="gramStart"/>
            <w:r>
              <w:rPr>
                <w:lang w:eastAsia="en-US"/>
              </w:rPr>
              <w:t>спец</w:t>
            </w:r>
            <w:proofErr w:type="gramEnd"/>
            <w:r>
              <w:rPr>
                <w:lang w:eastAsia="en-US"/>
              </w:rPr>
              <w:t xml:space="preserve"> 2</w:t>
            </w:r>
          </w:p>
          <w:p w:rsidR="00950FE3" w:rsidRDefault="00950FE3" w:rsidP="00D32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Высшее 1</w:t>
            </w:r>
          </w:p>
          <w:p w:rsidR="00950FE3" w:rsidRDefault="00950FE3" w:rsidP="00D32178">
            <w:pPr>
              <w:spacing w:line="276" w:lineRule="auto"/>
              <w:rPr>
                <w:lang w:eastAsia="en-US"/>
              </w:rPr>
            </w:pPr>
          </w:p>
        </w:tc>
      </w:tr>
    </w:tbl>
    <w:p w:rsidR="00950FE3" w:rsidRDefault="00950FE3" w:rsidP="00950FE3">
      <w:pPr>
        <w:jc w:val="both"/>
        <w:rPr>
          <w:rFonts w:eastAsia="Times New Roman"/>
          <w:sz w:val="22"/>
          <w:szCs w:val="22"/>
        </w:rPr>
      </w:pPr>
    </w:p>
    <w:p w:rsidR="00950FE3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</w:p>
    <w:p w:rsidR="00950FE3" w:rsidRPr="009345B1" w:rsidRDefault="00950FE3" w:rsidP="00950FE3">
      <w:pPr>
        <w:ind w:left="-426"/>
        <w:jc w:val="both"/>
        <w:rPr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Анализ  зафиксированных результатов в НПР</w:t>
      </w:r>
      <w:proofErr w:type="gramStart"/>
      <w:r w:rsidRPr="009345B1">
        <w:rPr>
          <w:rFonts w:eastAsia="Times New Roman"/>
          <w:sz w:val="22"/>
          <w:szCs w:val="22"/>
        </w:rPr>
        <w:t xml:space="preserve"> ,</w:t>
      </w:r>
      <w:proofErr w:type="gramEnd"/>
      <w:r w:rsidRPr="009345B1">
        <w:rPr>
          <w:rFonts w:eastAsia="Times New Roman"/>
          <w:sz w:val="22"/>
          <w:szCs w:val="22"/>
        </w:rPr>
        <w:t xml:space="preserve"> показывает положительную динамику физического развития  Врачи – педиатры при подведении итогов зафиксировали снижение детской заболеваемости  Процент заболеваемости детей от общего числа воспитанников, отражен в годовом отчете учреждения 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По данным диагностики  физического развития по основным критериям в картах НПР выявлены следующие результаты: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6"/>
        <w:gridCol w:w="1392"/>
        <w:gridCol w:w="1152"/>
        <w:gridCol w:w="1121"/>
        <w:gridCol w:w="1218"/>
        <w:gridCol w:w="1141"/>
        <w:gridCol w:w="1121"/>
      </w:tblGrid>
      <w:tr w:rsidR="00950FE3" w:rsidRPr="009345B1" w:rsidTr="00D32178">
        <w:trPr>
          <w:trHeight w:val="135"/>
        </w:trPr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Возрастные  группы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Начало учебного года</w:t>
            </w:r>
          </w:p>
        </w:tc>
        <w:tc>
          <w:tcPr>
            <w:tcW w:w="3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Окончание учебного года</w:t>
            </w:r>
          </w:p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май</w:t>
            </w:r>
          </w:p>
        </w:tc>
      </w:tr>
      <w:tr w:rsidR="00950FE3" w:rsidRPr="009345B1" w:rsidTr="00D32178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FE3" w:rsidRPr="009345B1" w:rsidRDefault="00950FE3" w:rsidP="00D32178">
            <w:pPr>
              <w:rPr>
                <w:b/>
                <w:lang w:eastAsia="en-US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Высокий уровень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Средний</w:t>
            </w:r>
          </w:p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уровень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Низкий уровень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Высокий    уровень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Средний</w:t>
            </w:r>
          </w:p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уровень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b/>
                <w:lang w:eastAsia="en-US"/>
              </w:rPr>
            </w:pPr>
            <w:r w:rsidRPr="009345B1">
              <w:rPr>
                <w:b/>
                <w:sz w:val="22"/>
                <w:szCs w:val="22"/>
                <w:lang w:eastAsia="en-US"/>
              </w:rPr>
              <w:t>Низкий уровень</w:t>
            </w:r>
          </w:p>
        </w:tc>
      </w:tr>
      <w:tr w:rsidR="00950FE3" w:rsidRPr="009345B1" w:rsidTr="00D32178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Солнышко 7д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50FE3" w:rsidRPr="009345B1" w:rsidTr="00D32178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Пчелки</w:t>
            </w:r>
            <w:r>
              <w:rPr>
                <w:sz w:val="22"/>
                <w:szCs w:val="22"/>
                <w:lang w:eastAsia="en-US"/>
              </w:rPr>
              <w:t xml:space="preserve"> 1- 6 детей</w:t>
            </w:r>
          </w:p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Пчелки 2 – 6 детей</w:t>
            </w:r>
            <w:r w:rsidRPr="009345B1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50FE3" w:rsidRPr="009345B1" w:rsidTr="00D32178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Земляничка</w:t>
            </w:r>
            <w:r>
              <w:rPr>
                <w:sz w:val="22"/>
                <w:szCs w:val="22"/>
                <w:lang w:eastAsia="en-US"/>
              </w:rPr>
              <w:t xml:space="preserve"> 1 – 6 детей</w:t>
            </w:r>
          </w:p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Земляничка 2 – 6детей</w:t>
            </w:r>
            <w:r w:rsidRPr="009345B1"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50FE3" w:rsidRPr="009345B1" w:rsidTr="00D32178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 xml:space="preserve">Ромашка  8 </w:t>
            </w:r>
            <w:proofErr w:type="spellStart"/>
            <w:r w:rsidRPr="009345B1">
              <w:rPr>
                <w:sz w:val="22"/>
                <w:szCs w:val="22"/>
                <w:lang w:eastAsia="en-US"/>
              </w:rPr>
              <w:t>д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950FE3" w:rsidRPr="009345B1" w:rsidTr="00D32178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Подсолнушек  8д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spacing w:line="276" w:lineRule="auto"/>
              <w:ind w:left="-426" w:firstLine="426"/>
              <w:jc w:val="center"/>
              <w:rPr>
                <w:lang w:eastAsia="en-US"/>
              </w:rPr>
            </w:pPr>
            <w:r w:rsidRPr="009345B1"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В  течени</w:t>
      </w:r>
      <w:proofErr w:type="gramStart"/>
      <w:r w:rsidRPr="009345B1">
        <w:rPr>
          <w:rFonts w:eastAsia="Times New Roman"/>
          <w:sz w:val="22"/>
          <w:szCs w:val="22"/>
        </w:rPr>
        <w:t>и</w:t>
      </w:r>
      <w:proofErr w:type="gramEnd"/>
      <w:r w:rsidRPr="009345B1">
        <w:rPr>
          <w:rFonts w:eastAsia="Times New Roman"/>
          <w:sz w:val="22"/>
          <w:szCs w:val="22"/>
        </w:rPr>
        <w:t xml:space="preserve"> года в виду статуса учреждения дети убывали и прибывали , по различным жизненным ситуациям, в том числе по возрасту, оформление в семьи и т.д.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 xml:space="preserve">Поэтому на начало и конец года списочный состав детей имеет </w:t>
      </w:r>
      <w:proofErr w:type="gramStart"/>
      <w:r w:rsidRPr="009345B1">
        <w:rPr>
          <w:rFonts w:eastAsia="Times New Roman"/>
          <w:sz w:val="22"/>
          <w:szCs w:val="22"/>
        </w:rPr>
        <w:t>различия</w:t>
      </w:r>
      <w:proofErr w:type="gramEnd"/>
      <w:r w:rsidRPr="009345B1">
        <w:rPr>
          <w:rFonts w:eastAsia="Times New Roman"/>
          <w:sz w:val="22"/>
          <w:szCs w:val="22"/>
        </w:rPr>
        <w:t xml:space="preserve"> как  по возрастным показателям, так и по физическим возможностям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color w:val="FF0000"/>
          <w:sz w:val="22"/>
          <w:szCs w:val="22"/>
        </w:rPr>
        <w:t xml:space="preserve">  </w:t>
      </w:r>
      <w:r w:rsidRPr="009345B1">
        <w:rPr>
          <w:rFonts w:eastAsia="Times New Roman"/>
          <w:sz w:val="22"/>
          <w:szCs w:val="22"/>
        </w:rPr>
        <w:t>Для реализации максимального удовлетворения естественной потребности в движении в Доме продолжена работа по развитию  предметно - пространственной среды. Пополнено оборудование  уголков движений  в группах</w:t>
      </w:r>
      <w:proofErr w:type="gramStart"/>
      <w:r w:rsidRPr="009345B1">
        <w:rPr>
          <w:rFonts w:eastAsia="Times New Roman"/>
          <w:sz w:val="22"/>
          <w:szCs w:val="22"/>
        </w:rPr>
        <w:t xml:space="preserve"> ,</w:t>
      </w:r>
      <w:proofErr w:type="gramEnd"/>
      <w:r w:rsidRPr="009345B1">
        <w:rPr>
          <w:rFonts w:eastAsia="Times New Roman"/>
          <w:sz w:val="22"/>
          <w:szCs w:val="22"/>
        </w:rPr>
        <w:t xml:space="preserve"> приобретен спортивный инвентарь (мячи, скакалки) изготовлены атрибуты к подвижным играм на прогулке.  Оборудование для занятий с детьми – инвалидами  и реабилитации детей с задержкой моторной сферы. Особое внимание уделялось организации и проведению занятий ЛФК с медицинским работником</w:t>
      </w:r>
      <w:proofErr w:type="gramStart"/>
      <w:r w:rsidRPr="009345B1">
        <w:rPr>
          <w:rFonts w:eastAsia="Times New Roman"/>
          <w:sz w:val="22"/>
          <w:szCs w:val="22"/>
        </w:rPr>
        <w:t xml:space="preserve"> .</w:t>
      </w:r>
      <w:proofErr w:type="gramEnd"/>
      <w:r w:rsidRPr="009345B1">
        <w:rPr>
          <w:rFonts w:eastAsia="Times New Roman"/>
          <w:sz w:val="22"/>
          <w:szCs w:val="22"/>
        </w:rPr>
        <w:t xml:space="preserve"> успешность  проанализирована на примере становления физических возможностей ребенка с особыми потребностями с выраженной структурой заболевания . 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Для обеспечения и реализации новых образовательных стандартов в дошкольной сфере</w:t>
      </w:r>
      <w:proofErr w:type="gramStart"/>
      <w:r w:rsidRPr="009345B1">
        <w:rPr>
          <w:rFonts w:eastAsia="Times New Roman"/>
          <w:sz w:val="22"/>
          <w:szCs w:val="22"/>
        </w:rPr>
        <w:t xml:space="preserve"> ,</w:t>
      </w:r>
      <w:proofErr w:type="gramEnd"/>
      <w:r w:rsidRPr="009345B1">
        <w:rPr>
          <w:rFonts w:eastAsia="Times New Roman"/>
          <w:sz w:val="22"/>
          <w:szCs w:val="22"/>
        </w:rPr>
        <w:t xml:space="preserve"> в нашем учреждении организуется единое образовательное пространство, одним из его компонентов, является создание предметно-развивающей среды, в соответствии с возрастом и потребностями детей</w:t>
      </w:r>
    </w:p>
    <w:p w:rsidR="00950FE3" w:rsidRPr="009345B1" w:rsidRDefault="00950FE3" w:rsidP="00950FE3">
      <w:pPr>
        <w:ind w:left="-426" w:firstLine="426"/>
        <w:jc w:val="both"/>
        <w:rPr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 xml:space="preserve"> </w:t>
      </w:r>
      <w:r w:rsidRPr="009345B1">
        <w:rPr>
          <w:sz w:val="22"/>
          <w:szCs w:val="22"/>
        </w:rPr>
        <w:t>Обстановка в группах позволяет  предоставить ребенку возможность самостоятельно делать выбор. Помещение разделено на несколько центров: центр сенсорного развития, центр «Мы познаем мир», центр конструктивной деятельности, центр познавательного  развития,   центр речевого развития,   центр физического развития, игр, развития  творческих возможностей в каждом из которых содер</w:t>
      </w:r>
      <w:r w:rsidRPr="009345B1">
        <w:rPr>
          <w:sz w:val="22"/>
          <w:szCs w:val="22"/>
        </w:rPr>
        <w:softHyphen/>
        <w:t>жится достаточное количество материалов для исследования и игры.</w:t>
      </w:r>
    </w:p>
    <w:p w:rsidR="00950FE3" w:rsidRPr="009345B1" w:rsidRDefault="00950FE3" w:rsidP="00950FE3">
      <w:pPr>
        <w:ind w:left="-426" w:firstLine="426"/>
        <w:jc w:val="both"/>
        <w:rPr>
          <w:sz w:val="22"/>
          <w:szCs w:val="22"/>
        </w:rPr>
      </w:pPr>
      <w:r w:rsidRPr="009345B1">
        <w:rPr>
          <w:sz w:val="22"/>
          <w:szCs w:val="22"/>
        </w:rPr>
        <w:t xml:space="preserve">  Наборы центров различны, педагоги учитывают    индивидуальные и возрастные особенности  для успешной реализации целей и задач основной общеобразовательной программы дошкольного образования, что обеспечивает  </w:t>
      </w:r>
      <w:r w:rsidRPr="009345B1">
        <w:rPr>
          <w:bCs/>
          <w:sz w:val="22"/>
          <w:szCs w:val="22"/>
        </w:rPr>
        <w:t>интегративный подход  к организации развивающих центров.</w:t>
      </w:r>
    </w:p>
    <w:p w:rsidR="00950FE3" w:rsidRPr="009345B1" w:rsidRDefault="00950FE3" w:rsidP="00950FE3">
      <w:pPr>
        <w:ind w:left="-426" w:firstLine="426"/>
        <w:jc w:val="both"/>
        <w:rPr>
          <w:sz w:val="22"/>
          <w:szCs w:val="22"/>
        </w:rPr>
      </w:pPr>
      <w:r w:rsidRPr="009345B1">
        <w:rPr>
          <w:sz w:val="22"/>
          <w:szCs w:val="22"/>
        </w:rPr>
        <w:lastRenderedPageBreak/>
        <w:t xml:space="preserve">   Каждая группа индивидуальна и своеобразна.  Творческие уголки наполнены разнообразным, стимулирующим деятельность ребенка  материалом, развивающими играми.  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 xml:space="preserve"> </w:t>
      </w:r>
      <w:r w:rsidRPr="009345B1">
        <w:rPr>
          <w:sz w:val="22"/>
          <w:szCs w:val="22"/>
        </w:rPr>
        <w:t>Организованная личностно ориентированная среда   стимулирует общение, любознательность, способствует развитию у детей таких жизненно необходимых социальных навыков, как инициативность, самостоятельность, мышление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внимание , воображение  Особое внимание уделяется возрастным категориям и соотношению девочек и мальчиков в группе</w:t>
      </w:r>
    </w:p>
    <w:p w:rsidR="00950FE3" w:rsidRPr="009345B1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 xml:space="preserve">     В своей деятельности Дом ребенка  осуществляет реализацию общеобразовательных программ: с целью реализации технологии развивающего обучения:</w:t>
      </w:r>
    </w:p>
    <w:p w:rsidR="00950FE3" w:rsidRPr="009345B1" w:rsidRDefault="00950FE3" w:rsidP="00950FE3">
      <w:pPr>
        <w:jc w:val="both"/>
        <w:outlineLvl w:val="0"/>
        <w:rPr>
          <w:sz w:val="22"/>
          <w:szCs w:val="22"/>
        </w:rPr>
      </w:pPr>
      <w:r w:rsidRPr="009345B1">
        <w:rPr>
          <w:sz w:val="22"/>
          <w:szCs w:val="22"/>
        </w:rPr>
        <w:t>Дом ребенка работает по адаптированной   образовательной программе ГКУЗ ВО «АДРС», разработанной на основе общеобразовательной программы дошкольного образования «От рождения до школы» под. ред. Н.Е</w:t>
      </w:r>
      <w:proofErr w:type="gramStart"/>
      <w:r w:rsidRPr="009345B1">
        <w:rPr>
          <w:sz w:val="22"/>
          <w:szCs w:val="22"/>
        </w:rPr>
        <w:t xml:space="preserve"> .</w:t>
      </w:r>
      <w:proofErr w:type="spellStart"/>
      <w:proofErr w:type="gramEnd"/>
      <w:r w:rsidRPr="009345B1">
        <w:rPr>
          <w:sz w:val="22"/>
          <w:szCs w:val="22"/>
        </w:rPr>
        <w:t>Веракса</w:t>
      </w:r>
      <w:proofErr w:type="spellEnd"/>
      <w:r w:rsidRPr="009345B1">
        <w:rPr>
          <w:sz w:val="22"/>
          <w:szCs w:val="22"/>
        </w:rPr>
        <w:t xml:space="preserve"> ,Т.С. Комаровой; «Адаптированная образовательная программа дошкольного образования в доме ребенка для детей с ЗПР »; «Адаптированная образовательная программа дошкольного образования в доме ребенка для детей с умственной отсталостью »;</w:t>
      </w:r>
      <w:proofErr w:type="gramStart"/>
      <w:r w:rsidRPr="009345B1">
        <w:rPr>
          <w:sz w:val="22"/>
          <w:szCs w:val="22"/>
        </w:rPr>
        <w:t xml:space="preserve">   ,</w:t>
      </w:r>
      <w:proofErr w:type="gramEnd"/>
      <w:r w:rsidRPr="009345B1">
        <w:rPr>
          <w:sz w:val="22"/>
          <w:szCs w:val="22"/>
        </w:rPr>
        <w:t xml:space="preserve"> используются парциальные программы «Кроха» Г.Г. Григорьевой. . "Программа Каролина для детей младенческого и младшего возраста с особыми потребностями" ( для детей – инвалидов ) Адаптированная коррекционно – развивающая образовательная программам дошкольного образования  в доме ребенка для детей с ОВЗ синдром Дауна , Образовательная программа воспитания обучения и развития детей младенческого и раннего возраста "Расту и развиваюсь", Проект примерной основной образовательной программы дошкольного образования «Детский сад по системе Монтессори / под </w:t>
      </w:r>
      <w:proofErr w:type="spellStart"/>
      <w:proofErr w:type="gramStart"/>
      <w:r w:rsidRPr="009345B1">
        <w:rPr>
          <w:sz w:val="22"/>
          <w:szCs w:val="22"/>
        </w:rPr>
        <w:t>ред</w:t>
      </w:r>
      <w:proofErr w:type="spellEnd"/>
      <w:proofErr w:type="gramEnd"/>
      <w:r w:rsidRPr="009345B1">
        <w:rPr>
          <w:sz w:val="22"/>
          <w:szCs w:val="22"/>
        </w:rPr>
        <w:t xml:space="preserve"> Е.А. </w:t>
      </w:r>
      <w:proofErr w:type="spellStart"/>
      <w:r w:rsidRPr="009345B1">
        <w:rPr>
          <w:sz w:val="22"/>
          <w:szCs w:val="22"/>
        </w:rPr>
        <w:t>Хилтунен</w:t>
      </w:r>
      <w:proofErr w:type="spellEnd"/>
      <w:r w:rsidRPr="009345B1">
        <w:rPr>
          <w:sz w:val="22"/>
          <w:szCs w:val="22"/>
        </w:rPr>
        <w:t xml:space="preserve">; Закревская О.В."Развивайся малыш" </w:t>
      </w:r>
    </w:p>
    <w:p w:rsidR="00950FE3" w:rsidRPr="009345B1" w:rsidRDefault="00950FE3" w:rsidP="00950FE3">
      <w:pPr>
        <w:ind w:left="-426"/>
        <w:jc w:val="both"/>
        <w:rPr>
          <w:sz w:val="22"/>
          <w:szCs w:val="22"/>
        </w:rPr>
      </w:pPr>
      <w:r w:rsidRPr="009345B1">
        <w:rPr>
          <w:sz w:val="22"/>
          <w:szCs w:val="22"/>
        </w:rPr>
        <w:t>Система работы по профилактике отставания в развитии детей раннего возраста"</w:t>
      </w:r>
      <w:r w:rsidRPr="009345B1">
        <w:rPr>
          <w:sz w:val="22"/>
          <w:szCs w:val="22"/>
          <w:u w:val="single"/>
        </w:rPr>
        <w:t xml:space="preserve"> Павлова Л.А. </w:t>
      </w:r>
      <w:r w:rsidRPr="009345B1">
        <w:rPr>
          <w:sz w:val="22"/>
          <w:szCs w:val="22"/>
        </w:rPr>
        <w:t xml:space="preserve">"Программа оздоровления детей раннего возраста"     Заборовская Ю.И. Шаг за шагом. «Программа коррекционно  - развивающей работы с детьми раннего возраста </w:t>
      </w:r>
    </w:p>
    <w:p w:rsidR="00950FE3" w:rsidRPr="009345B1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Творческой группой  продолжается дополнение  образовательной программы в соответствии с  новыми требованиями.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 xml:space="preserve">     Педагогическая стратегия и тактика у педагогов  определяется  личностно </w:t>
      </w:r>
      <w:proofErr w:type="gramStart"/>
      <w:r w:rsidRPr="009345B1">
        <w:rPr>
          <w:rFonts w:eastAsia="Times New Roman"/>
          <w:sz w:val="22"/>
          <w:szCs w:val="22"/>
        </w:rPr>
        <w:t>-о</w:t>
      </w:r>
      <w:proofErr w:type="gramEnd"/>
      <w:r w:rsidRPr="009345B1">
        <w:rPr>
          <w:rFonts w:eastAsia="Times New Roman"/>
          <w:sz w:val="22"/>
          <w:szCs w:val="22"/>
        </w:rPr>
        <w:t>риентированной  моделью  воспитания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>Создание окружающей среды для благополучия детей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позволяющей  раскрыть  свой природный потенциал  и адаптироваться к условиям жизни в современном обществе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b/>
          <w:sz w:val="22"/>
          <w:szCs w:val="22"/>
        </w:rPr>
        <w:t>Воспитатели</w:t>
      </w:r>
      <w:proofErr w:type="gramStart"/>
      <w:r w:rsidRPr="009345B1">
        <w:rPr>
          <w:b/>
          <w:sz w:val="22"/>
          <w:szCs w:val="22"/>
        </w:rPr>
        <w:t xml:space="preserve"> ,</w:t>
      </w:r>
      <w:proofErr w:type="gramEnd"/>
      <w:r w:rsidRPr="009345B1">
        <w:rPr>
          <w:b/>
          <w:sz w:val="22"/>
          <w:szCs w:val="22"/>
        </w:rPr>
        <w:t xml:space="preserve"> близкие взрослые </w:t>
      </w:r>
      <w:r w:rsidRPr="009345B1">
        <w:rPr>
          <w:sz w:val="22"/>
          <w:szCs w:val="22"/>
        </w:rPr>
        <w:t xml:space="preserve">  - владеющие и применяющие педагогические технологии  развития , прогнозирования   достижений  , использующие индивидуальные программы раннего вмешательства , взаимодействующие на основе  привязанности между взрослыми и детьми </w:t>
      </w:r>
    </w:p>
    <w:p w:rsidR="00950FE3" w:rsidRPr="009345B1" w:rsidRDefault="00950FE3" w:rsidP="00950FE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>передача опыта в процессе  общения на основе наблюдений за действиями -  рядом с малышом, вместе без опережающего наставления</w:t>
      </w:r>
    </w:p>
    <w:p w:rsidR="00950FE3" w:rsidRPr="009345B1" w:rsidRDefault="00950FE3" w:rsidP="00950FE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 xml:space="preserve"> эмоциональный контакт -     совместное переживание ( развитие эмоций)  на основе общения</w:t>
      </w:r>
      <w:proofErr w:type="gramStart"/>
      <w:r w:rsidRPr="009345B1">
        <w:rPr>
          <w:rFonts w:ascii="Times New Roman" w:hAnsi="Times New Roman"/>
        </w:rPr>
        <w:t xml:space="preserve"> ,</w:t>
      </w:r>
      <w:proofErr w:type="gramEnd"/>
      <w:r w:rsidRPr="009345B1">
        <w:rPr>
          <w:rFonts w:ascii="Times New Roman" w:hAnsi="Times New Roman"/>
        </w:rPr>
        <w:t xml:space="preserve">тактильного </w:t>
      </w:r>
      <w:proofErr w:type="spellStart"/>
      <w:r w:rsidRPr="009345B1">
        <w:rPr>
          <w:rFonts w:ascii="Times New Roman" w:hAnsi="Times New Roman"/>
        </w:rPr>
        <w:t>кнтакта</w:t>
      </w:r>
      <w:proofErr w:type="spellEnd"/>
      <w:r w:rsidRPr="009345B1">
        <w:rPr>
          <w:rFonts w:ascii="Times New Roman" w:hAnsi="Times New Roman"/>
        </w:rPr>
        <w:t xml:space="preserve"> , поддержка самостоятельного обследования , действия , без опережения 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>Деятельность  педагогов строится на принципах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позволяющих осуществить полноценное развитие и воспитание детей </w:t>
      </w:r>
    </w:p>
    <w:p w:rsidR="00950FE3" w:rsidRPr="009345B1" w:rsidRDefault="00950FE3" w:rsidP="00950FE3">
      <w:pPr>
        <w:jc w:val="both"/>
        <w:outlineLvl w:val="0"/>
        <w:rPr>
          <w:sz w:val="22"/>
          <w:szCs w:val="22"/>
        </w:rPr>
      </w:pPr>
      <w:r w:rsidRPr="009345B1">
        <w:rPr>
          <w:sz w:val="22"/>
          <w:szCs w:val="22"/>
        </w:rPr>
        <w:t>1. Диагностика (НПР; психическое развитие; речевое развитие)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 xml:space="preserve">2.План индивидуальных коррекционно – развивающих занятий </w:t>
      </w:r>
      <w:proofErr w:type="gramStart"/>
      <w:r w:rsidRPr="009345B1">
        <w:rPr>
          <w:sz w:val="22"/>
          <w:szCs w:val="22"/>
        </w:rPr>
        <w:t xml:space="preserve">( </w:t>
      </w:r>
      <w:proofErr w:type="gramEnd"/>
      <w:r w:rsidRPr="009345B1">
        <w:rPr>
          <w:sz w:val="22"/>
          <w:szCs w:val="22"/>
        </w:rPr>
        <w:t>логопед, психолог, старший воспитатель – взаимодействие специалистов)</w:t>
      </w:r>
    </w:p>
    <w:p w:rsidR="00950FE3" w:rsidRPr="009345B1" w:rsidRDefault="00950FE3" w:rsidP="00950FE3">
      <w:pPr>
        <w:jc w:val="both"/>
        <w:outlineLvl w:val="0"/>
        <w:rPr>
          <w:sz w:val="22"/>
          <w:szCs w:val="22"/>
        </w:rPr>
      </w:pPr>
      <w:r w:rsidRPr="009345B1">
        <w:rPr>
          <w:sz w:val="22"/>
          <w:szCs w:val="22"/>
        </w:rPr>
        <w:t xml:space="preserve">3. Реабилитационные мероприятия ( врач – </w:t>
      </w:r>
      <w:proofErr w:type="spellStart"/>
      <w:r w:rsidRPr="009345B1">
        <w:rPr>
          <w:sz w:val="22"/>
          <w:szCs w:val="22"/>
        </w:rPr>
        <w:t>реабилитолог</w:t>
      </w:r>
      <w:proofErr w:type="spellEnd"/>
      <w:r w:rsidRPr="009345B1">
        <w:rPr>
          <w:sz w:val="22"/>
          <w:szCs w:val="22"/>
        </w:rPr>
        <w:t xml:space="preserve"> ; </w:t>
      </w:r>
      <w:proofErr w:type="spellStart"/>
      <w:r w:rsidRPr="009345B1">
        <w:rPr>
          <w:sz w:val="22"/>
          <w:szCs w:val="22"/>
        </w:rPr>
        <w:t>мед</w:t>
      </w:r>
      <w:proofErr w:type="gramStart"/>
      <w:r w:rsidRPr="009345B1">
        <w:rPr>
          <w:sz w:val="22"/>
          <w:szCs w:val="22"/>
        </w:rPr>
        <w:t>.с</w:t>
      </w:r>
      <w:proofErr w:type="gramEnd"/>
      <w:r w:rsidRPr="009345B1">
        <w:rPr>
          <w:sz w:val="22"/>
          <w:szCs w:val="22"/>
        </w:rPr>
        <w:t>естра</w:t>
      </w:r>
      <w:proofErr w:type="spellEnd"/>
      <w:r w:rsidRPr="009345B1">
        <w:rPr>
          <w:sz w:val="22"/>
          <w:szCs w:val="22"/>
        </w:rPr>
        <w:t xml:space="preserve">  ЛФК; психолог)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 xml:space="preserve">4 Перспективное прогнозирование и последовательность 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>5 Индивидуальный маршрут развития и жизнеустройства ребенка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оставшегося без попечения родителей  </w:t>
      </w:r>
    </w:p>
    <w:p w:rsidR="00950FE3" w:rsidRPr="009345B1" w:rsidRDefault="00950FE3" w:rsidP="00950FE3">
      <w:pPr>
        <w:jc w:val="both"/>
        <w:rPr>
          <w:sz w:val="22"/>
          <w:szCs w:val="22"/>
        </w:rPr>
      </w:pPr>
      <w:r w:rsidRPr="009345B1">
        <w:rPr>
          <w:sz w:val="22"/>
          <w:szCs w:val="22"/>
        </w:rPr>
        <w:t>6. Индивидуальные программы развития детей – инвалидов</w:t>
      </w:r>
    </w:p>
    <w:p w:rsidR="00950FE3" w:rsidRPr="009345B1" w:rsidRDefault="00950FE3" w:rsidP="00950FE3">
      <w:pPr>
        <w:jc w:val="both"/>
        <w:rPr>
          <w:sz w:val="22"/>
          <w:szCs w:val="22"/>
          <w:u w:val="single"/>
        </w:rPr>
      </w:pPr>
      <w:r w:rsidRPr="009345B1">
        <w:rPr>
          <w:sz w:val="22"/>
          <w:szCs w:val="22"/>
          <w:u w:val="single"/>
        </w:rPr>
        <w:t xml:space="preserve"> Дополнения по преобразованию</w:t>
      </w:r>
    </w:p>
    <w:p w:rsidR="00950FE3" w:rsidRPr="009345B1" w:rsidRDefault="00950FE3" w:rsidP="00950FE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>помощь в преодолении отклонений в развитии - раннее вмешательство</w:t>
      </w:r>
    </w:p>
    <w:p w:rsidR="00950FE3" w:rsidRPr="009345B1" w:rsidRDefault="00950FE3" w:rsidP="00950FE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>коррекция отношений между взрослыми и ребёнком, взрослым – взрослым: домашнее  воспитани</w:t>
      </w:r>
      <w:proofErr w:type="gramStart"/>
      <w:r w:rsidRPr="009345B1">
        <w:rPr>
          <w:rFonts w:ascii="Times New Roman" w:hAnsi="Times New Roman"/>
        </w:rPr>
        <w:t>е-</w:t>
      </w:r>
      <w:proofErr w:type="gramEnd"/>
      <w:r w:rsidRPr="009345B1">
        <w:rPr>
          <w:rFonts w:ascii="Times New Roman" w:hAnsi="Times New Roman"/>
        </w:rPr>
        <w:t xml:space="preserve"> группы детей разного возраста и уровня развития</w:t>
      </w:r>
    </w:p>
    <w:p w:rsidR="00950FE3" w:rsidRPr="009345B1" w:rsidRDefault="00950FE3" w:rsidP="00950FE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>тесное взаимодействие специалистов разного профиля</w:t>
      </w:r>
    </w:p>
    <w:p w:rsidR="00950FE3" w:rsidRPr="009345B1" w:rsidRDefault="00950FE3" w:rsidP="00950FE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9345B1">
        <w:rPr>
          <w:rFonts w:ascii="Times New Roman" w:hAnsi="Times New Roman"/>
        </w:rPr>
        <w:t>карты развития каждого ребенка на основе индивидуального развития и диагностики  возрастного  периода – педагоги - воспитатели</w:t>
      </w:r>
    </w:p>
    <w:p w:rsidR="00950FE3" w:rsidRPr="009345B1" w:rsidRDefault="00950FE3" w:rsidP="00950FE3">
      <w:pPr>
        <w:ind w:left="-284" w:firstLine="284"/>
        <w:jc w:val="both"/>
        <w:rPr>
          <w:sz w:val="22"/>
          <w:szCs w:val="22"/>
        </w:rPr>
      </w:pPr>
      <w:r w:rsidRPr="009345B1">
        <w:rPr>
          <w:sz w:val="22"/>
          <w:szCs w:val="22"/>
        </w:rPr>
        <w:lastRenderedPageBreak/>
        <w:t xml:space="preserve">   Педагоги практикуют отказ  от учебной модели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для этого используются игровые технологии  ориентируется  на новые формы работы с детьми, которые позволяют    обучать дошкольников так, чтобы они об этом не догадывались. Для этого организуется познавательная среда</w:t>
      </w:r>
      <w:proofErr w:type="gramStart"/>
      <w:r w:rsidRPr="009345B1">
        <w:rPr>
          <w:sz w:val="22"/>
          <w:szCs w:val="22"/>
        </w:rPr>
        <w:t xml:space="preserve"> ,</w:t>
      </w:r>
      <w:proofErr w:type="gramEnd"/>
      <w:r w:rsidRPr="009345B1">
        <w:rPr>
          <w:sz w:val="22"/>
          <w:szCs w:val="22"/>
        </w:rPr>
        <w:t xml:space="preserve"> в которой ребенок сам выбирает интересующие его предметы , подбирает те или иные формы обследования</w:t>
      </w:r>
    </w:p>
    <w:p w:rsidR="00950FE3" w:rsidRPr="009345B1" w:rsidRDefault="00950FE3" w:rsidP="00950FE3">
      <w:pPr>
        <w:ind w:left="-284" w:firstLine="284"/>
        <w:jc w:val="both"/>
        <w:rPr>
          <w:sz w:val="22"/>
          <w:szCs w:val="22"/>
        </w:rPr>
      </w:pPr>
      <w:r w:rsidRPr="009345B1">
        <w:rPr>
          <w:sz w:val="22"/>
          <w:szCs w:val="22"/>
        </w:rPr>
        <w:t xml:space="preserve"> Игровая форма </w:t>
      </w:r>
      <w:proofErr w:type="gramStart"/>
      <w:r w:rsidRPr="009345B1">
        <w:rPr>
          <w:sz w:val="22"/>
          <w:szCs w:val="22"/>
        </w:rPr>
        <w:t>используется в  непосредственной образовательной деятельности   создается</w:t>
      </w:r>
      <w:proofErr w:type="gramEnd"/>
      <w:r w:rsidRPr="009345B1">
        <w:rPr>
          <w:sz w:val="22"/>
          <w:szCs w:val="22"/>
        </w:rPr>
        <w:t xml:space="preserve">   при помощи продуманных  приемов и ситуаций, которые выступают как средство побуждения, стимулирования воспитанников к образовательной  деятельности. 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9345B1">
        <w:rPr>
          <w:rFonts w:eastAsia="Times New Roman"/>
          <w:sz w:val="22"/>
          <w:szCs w:val="22"/>
        </w:rPr>
        <w:t>Анализ документально зафиксированных результатов показывает следующие результаты усвоения программного материала</w:t>
      </w:r>
      <w:r>
        <w:rPr>
          <w:rFonts w:eastAsia="Times New Roman"/>
          <w:sz w:val="22"/>
          <w:szCs w:val="22"/>
        </w:rPr>
        <w:t xml:space="preserve"> на основе НПР</w:t>
      </w:r>
      <w:r w:rsidRPr="009345B1">
        <w:rPr>
          <w:rFonts w:eastAsia="Times New Roman"/>
          <w:sz w:val="22"/>
          <w:szCs w:val="22"/>
        </w:rPr>
        <w:t>:</w:t>
      </w:r>
    </w:p>
    <w:p w:rsidR="00950FE3" w:rsidRPr="009345B1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6"/>
        <w:gridCol w:w="1161"/>
        <w:gridCol w:w="1187"/>
        <w:gridCol w:w="1347"/>
        <w:gridCol w:w="1235"/>
        <w:gridCol w:w="1215"/>
        <w:gridCol w:w="1550"/>
      </w:tblGrid>
      <w:tr w:rsidR="00950FE3" w:rsidRPr="00B568FA" w:rsidTr="00D32178">
        <w:trPr>
          <w:trHeight w:val="505"/>
        </w:trPr>
        <w:tc>
          <w:tcPr>
            <w:tcW w:w="2956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Возраст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 xml:space="preserve"> четвертый;  пятый год жизни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норма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>2 группа</w:t>
            </w: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 w:val="restart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3группа</w:t>
            </w:r>
          </w:p>
        </w:tc>
        <w:tc>
          <w:tcPr>
            <w:tcW w:w="2152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4 группа</w:t>
            </w:r>
          </w:p>
        </w:tc>
        <w:tc>
          <w:tcPr>
            <w:tcW w:w="3763" w:type="dxa"/>
            <w:gridSpan w:val="2"/>
            <w:tcBorders>
              <w:bottom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cyan"/>
              </w:rPr>
              <w:t>Психологическое здоровье</w:t>
            </w:r>
          </w:p>
        </w:tc>
      </w:tr>
      <w:tr w:rsidR="00950FE3" w:rsidTr="00D32178">
        <w:trPr>
          <w:trHeight w:val="318"/>
        </w:trPr>
        <w:tc>
          <w:tcPr>
            <w:tcW w:w="2956" w:type="dxa"/>
            <w:vMerge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152" w:type="dxa"/>
            <w:vMerge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 xml:space="preserve"> близко к норме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отклонения</w:t>
            </w:r>
          </w:p>
        </w:tc>
      </w:tr>
      <w:tr w:rsidR="00950FE3" w:rsidRPr="00D65FAF" w:rsidTr="00D32178">
        <w:tc>
          <w:tcPr>
            <w:tcW w:w="2956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Количество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 xml:space="preserve">На сентябрь 2019г </w:t>
            </w:r>
            <w:r w:rsidRPr="009345B1">
              <w:rPr>
                <w:i/>
              </w:rPr>
              <w:t xml:space="preserve">– </w:t>
            </w:r>
            <w:r w:rsidRPr="009345B1">
              <w:rPr>
                <w:b/>
                <w:i/>
                <w:sz w:val="18"/>
                <w:szCs w:val="18"/>
              </w:rPr>
              <w:t>14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В течени</w:t>
            </w:r>
            <w:proofErr w:type="gramStart"/>
            <w:r w:rsidRPr="009345B1">
              <w:rPr>
                <w:i/>
                <w:sz w:val="18"/>
                <w:szCs w:val="18"/>
              </w:rPr>
              <w:t>и</w:t>
            </w:r>
            <w:proofErr w:type="gramEnd"/>
            <w:r w:rsidRPr="009345B1">
              <w:rPr>
                <w:i/>
                <w:sz w:val="18"/>
                <w:szCs w:val="18"/>
              </w:rPr>
              <w:t xml:space="preserve"> года  22   сен- сен)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Конец года май  2020 – 22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b/>
                <w:i/>
                <w:sz w:val="18"/>
                <w:szCs w:val="18"/>
              </w:rPr>
              <w:t>Выбыло - 5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Близко к норме – 2/1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972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  <w:lang w:val="en-US"/>
              </w:rPr>
            </w:pPr>
            <w:r w:rsidRPr="009345B1">
              <w:rPr>
                <w:b/>
                <w:i/>
                <w:lang w:val="en-US"/>
              </w:rPr>
              <w:t>6</w:t>
            </w:r>
            <w:r w:rsidRPr="009345B1">
              <w:rPr>
                <w:b/>
                <w:i/>
              </w:rPr>
              <w:t>/</w:t>
            </w:r>
            <w:r w:rsidRPr="009345B1">
              <w:rPr>
                <w:b/>
                <w:i/>
                <w:lang w:val="en-US"/>
              </w:rPr>
              <w:t>3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lang w:val="en-US"/>
              </w:rPr>
            </w:pPr>
          </w:p>
        </w:tc>
        <w:tc>
          <w:tcPr>
            <w:tcW w:w="2242" w:type="dxa"/>
          </w:tcPr>
          <w:p w:rsidR="00950FE3" w:rsidRPr="009345B1" w:rsidRDefault="00950FE3" w:rsidP="00D32178">
            <w:pPr>
              <w:jc w:val="center"/>
              <w:rPr>
                <w:b/>
                <w:i/>
                <w:lang w:val="en-US"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  <w:lang w:val="en-US"/>
              </w:rPr>
            </w:pPr>
            <w:r w:rsidRPr="009345B1">
              <w:rPr>
                <w:b/>
                <w:i/>
                <w:lang w:val="en-US"/>
              </w:rPr>
              <w:t>4</w:t>
            </w:r>
            <w:r w:rsidRPr="009345B1">
              <w:rPr>
                <w:b/>
                <w:i/>
              </w:rPr>
              <w:t>/</w:t>
            </w:r>
            <w:r w:rsidRPr="009345B1">
              <w:rPr>
                <w:b/>
                <w:i/>
                <w:lang w:val="en-US"/>
              </w:rPr>
              <w:t>16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2152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  <w:lang w:val="en-US"/>
              </w:rPr>
              <w:t>2</w:t>
            </w:r>
            <w:r w:rsidRPr="009345B1">
              <w:rPr>
                <w:b/>
                <w:i/>
              </w:rPr>
              <w:t>/2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н.г . 8/15к.г.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н.г.6/7к.г.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</w:tr>
    </w:tbl>
    <w:p w:rsidR="00950FE3" w:rsidRDefault="00950FE3" w:rsidP="00950FE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2"/>
        <w:gridCol w:w="1160"/>
        <w:gridCol w:w="1276"/>
        <w:gridCol w:w="1348"/>
        <w:gridCol w:w="1234"/>
        <w:gridCol w:w="1152"/>
        <w:gridCol w:w="1549"/>
      </w:tblGrid>
      <w:tr w:rsidR="00950FE3" w:rsidRPr="00B568FA" w:rsidTr="00D32178">
        <w:trPr>
          <w:trHeight w:val="505"/>
        </w:trPr>
        <w:tc>
          <w:tcPr>
            <w:tcW w:w="2956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Возраст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>Второй год жизни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норма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>2 группа</w:t>
            </w: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 w:val="restart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3группа</w:t>
            </w:r>
          </w:p>
        </w:tc>
        <w:tc>
          <w:tcPr>
            <w:tcW w:w="2152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4 группа</w:t>
            </w:r>
          </w:p>
        </w:tc>
        <w:tc>
          <w:tcPr>
            <w:tcW w:w="3763" w:type="dxa"/>
            <w:gridSpan w:val="2"/>
            <w:tcBorders>
              <w:bottom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cyan"/>
              </w:rPr>
              <w:t>Психологическое здоровье</w:t>
            </w:r>
          </w:p>
        </w:tc>
      </w:tr>
      <w:tr w:rsidR="00950FE3" w:rsidTr="00D32178">
        <w:trPr>
          <w:trHeight w:val="318"/>
        </w:trPr>
        <w:tc>
          <w:tcPr>
            <w:tcW w:w="2956" w:type="dxa"/>
            <w:vMerge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152" w:type="dxa"/>
            <w:vMerge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 xml:space="preserve"> близко к норме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отклонения</w:t>
            </w:r>
          </w:p>
        </w:tc>
      </w:tr>
      <w:tr w:rsidR="00950FE3" w:rsidRPr="00D65FAF" w:rsidTr="00D32178">
        <w:tc>
          <w:tcPr>
            <w:tcW w:w="2956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Количество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 xml:space="preserve">На сентябрь 2019г </w:t>
            </w:r>
            <w:r w:rsidRPr="009345B1">
              <w:rPr>
                <w:i/>
              </w:rPr>
              <w:t xml:space="preserve">– </w:t>
            </w:r>
            <w:r w:rsidRPr="009345B1">
              <w:rPr>
                <w:b/>
                <w:i/>
                <w:sz w:val="18"/>
                <w:szCs w:val="18"/>
              </w:rPr>
              <w:t>11</w:t>
            </w:r>
          </w:p>
          <w:p w:rsidR="00950FE3" w:rsidRPr="009345B1" w:rsidRDefault="00950FE3" w:rsidP="00D32178">
            <w:pPr>
              <w:jc w:val="both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В течени</w:t>
            </w:r>
            <w:proofErr w:type="gramStart"/>
            <w:r w:rsidRPr="009345B1">
              <w:rPr>
                <w:i/>
                <w:sz w:val="18"/>
                <w:szCs w:val="18"/>
              </w:rPr>
              <w:t>и</w:t>
            </w:r>
            <w:proofErr w:type="gramEnd"/>
            <w:r w:rsidRPr="009345B1">
              <w:rPr>
                <w:i/>
                <w:sz w:val="18"/>
                <w:szCs w:val="18"/>
              </w:rPr>
              <w:t xml:space="preserve"> года 12- 2020 -  детей (сен- сен)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Конец года май – 8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b/>
                <w:i/>
                <w:sz w:val="18"/>
                <w:szCs w:val="18"/>
              </w:rPr>
              <w:t>Выбыло - 3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Близко к норме- 0/0</w:t>
            </w:r>
          </w:p>
        </w:tc>
        <w:tc>
          <w:tcPr>
            <w:tcW w:w="1972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3/4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- 1</w:t>
            </w:r>
          </w:p>
        </w:tc>
        <w:tc>
          <w:tcPr>
            <w:tcW w:w="2242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8/5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- 2</w:t>
            </w:r>
          </w:p>
        </w:tc>
        <w:tc>
          <w:tcPr>
            <w:tcW w:w="2152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0/0</w:t>
            </w: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</w:t>
            </w:r>
            <w:proofErr w:type="gramStart"/>
            <w:r w:rsidRPr="009345B1">
              <w:rPr>
                <w:b/>
                <w:i/>
              </w:rPr>
              <w:t>.г</w:t>
            </w:r>
            <w:proofErr w:type="gramEnd"/>
            <w:r w:rsidRPr="009345B1">
              <w:rPr>
                <w:b/>
                <w:i/>
              </w:rPr>
              <w:t xml:space="preserve"> 7/5к.г.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н.г.4/3 к.</w:t>
            </w:r>
            <w:proofErr w:type="gramStart"/>
            <w:r w:rsidRPr="009345B1">
              <w:rPr>
                <w:b/>
                <w:i/>
              </w:rPr>
              <w:t>г</w:t>
            </w:r>
            <w:proofErr w:type="gramEnd"/>
            <w:r w:rsidRPr="009345B1">
              <w:rPr>
                <w:b/>
                <w:i/>
              </w:rPr>
              <w:t>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</w:tr>
    </w:tbl>
    <w:p w:rsidR="00950FE3" w:rsidRDefault="00950FE3" w:rsidP="00950FE3">
      <w:pPr>
        <w:jc w:val="both"/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2"/>
        <w:gridCol w:w="1160"/>
        <w:gridCol w:w="1276"/>
        <w:gridCol w:w="1348"/>
        <w:gridCol w:w="1234"/>
        <w:gridCol w:w="1152"/>
        <w:gridCol w:w="1549"/>
      </w:tblGrid>
      <w:tr w:rsidR="00950FE3" w:rsidRPr="009345B1" w:rsidTr="00D32178">
        <w:trPr>
          <w:trHeight w:val="505"/>
        </w:trPr>
        <w:tc>
          <w:tcPr>
            <w:tcW w:w="2956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Возраст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 xml:space="preserve"> Третий год жизни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норма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9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>2 группа</w:t>
            </w:r>
          </w:p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 w:val="restart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3группа</w:t>
            </w:r>
          </w:p>
        </w:tc>
        <w:tc>
          <w:tcPr>
            <w:tcW w:w="2152" w:type="dxa"/>
            <w:vMerge w:val="restart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4 группа</w:t>
            </w:r>
          </w:p>
        </w:tc>
        <w:tc>
          <w:tcPr>
            <w:tcW w:w="3763" w:type="dxa"/>
            <w:gridSpan w:val="2"/>
            <w:tcBorders>
              <w:bottom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cyan"/>
              </w:rPr>
              <w:t>Психологическое здоровье</w:t>
            </w:r>
          </w:p>
        </w:tc>
      </w:tr>
      <w:tr w:rsidR="00950FE3" w:rsidRPr="009345B1" w:rsidTr="00D32178">
        <w:trPr>
          <w:trHeight w:val="318"/>
        </w:trPr>
        <w:tc>
          <w:tcPr>
            <w:tcW w:w="2956" w:type="dxa"/>
            <w:vMerge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2152" w:type="dxa"/>
            <w:vMerge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 xml:space="preserve"> близко к норме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отклонения</w:t>
            </w:r>
          </w:p>
        </w:tc>
      </w:tr>
      <w:tr w:rsidR="00950FE3" w:rsidRPr="009345B1" w:rsidTr="00D32178">
        <w:tc>
          <w:tcPr>
            <w:tcW w:w="2956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Количество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 xml:space="preserve">На сентябрь 2019г </w:t>
            </w:r>
            <w:r w:rsidRPr="009345B1">
              <w:rPr>
                <w:i/>
              </w:rPr>
              <w:t xml:space="preserve">– </w:t>
            </w:r>
            <w:r w:rsidRPr="009345B1">
              <w:rPr>
                <w:i/>
                <w:sz w:val="18"/>
                <w:szCs w:val="18"/>
              </w:rPr>
              <w:t>12</w:t>
            </w:r>
          </w:p>
          <w:p w:rsidR="00950FE3" w:rsidRPr="009345B1" w:rsidRDefault="00950FE3" w:rsidP="00D32178">
            <w:pPr>
              <w:jc w:val="both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В течени</w:t>
            </w:r>
            <w:proofErr w:type="gramStart"/>
            <w:r w:rsidRPr="009345B1">
              <w:rPr>
                <w:i/>
                <w:sz w:val="18"/>
                <w:szCs w:val="18"/>
              </w:rPr>
              <w:t>и</w:t>
            </w:r>
            <w:proofErr w:type="gramEnd"/>
            <w:r w:rsidRPr="009345B1">
              <w:rPr>
                <w:i/>
                <w:sz w:val="18"/>
                <w:szCs w:val="18"/>
              </w:rPr>
              <w:t xml:space="preserve"> года 13 – 2020  детей 9сен- сен)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Конец года май – 11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b/>
                <w:i/>
                <w:sz w:val="18"/>
                <w:szCs w:val="18"/>
              </w:rPr>
              <w:t>Выбыло -2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Близко к норме- 1/1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</w:p>
        </w:tc>
        <w:tc>
          <w:tcPr>
            <w:tcW w:w="1972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3/4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- 1</w:t>
            </w:r>
          </w:p>
        </w:tc>
        <w:tc>
          <w:tcPr>
            <w:tcW w:w="2242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9/8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- 1</w:t>
            </w:r>
          </w:p>
        </w:tc>
        <w:tc>
          <w:tcPr>
            <w:tcW w:w="2152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0/0</w:t>
            </w: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</w:t>
            </w:r>
            <w:proofErr w:type="gramStart"/>
            <w:r w:rsidRPr="009345B1">
              <w:rPr>
                <w:b/>
                <w:i/>
              </w:rPr>
              <w:t>.г</w:t>
            </w:r>
            <w:proofErr w:type="gramEnd"/>
            <w:r w:rsidRPr="009345B1">
              <w:rPr>
                <w:b/>
                <w:i/>
              </w:rPr>
              <w:t xml:space="preserve"> 9/9к.г.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н.г.3/2 к.</w:t>
            </w:r>
            <w:proofErr w:type="gramStart"/>
            <w:r w:rsidRPr="009345B1">
              <w:rPr>
                <w:b/>
                <w:i/>
              </w:rPr>
              <w:t>г</w:t>
            </w:r>
            <w:proofErr w:type="gramEnd"/>
            <w:r w:rsidRPr="009345B1">
              <w:rPr>
                <w:b/>
                <w:i/>
              </w:rPr>
              <w:t>.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</w:tr>
    </w:tbl>
    <w:p w:rsidR="00950FE3" w:rsidRDefault="00950FE3" w:rsidP="00950FE3">
      <w:pPr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7"/>
        <w:gridCol w:w="1686"/>
        <w:gridCol w:w="1888"/>
        <w:gridCol w:w="1796"/>
        <w:gridCol w:w="2154"/>
      </w:tblGrid>
      <w:tr w:rsidR="00950FE3" w:rsidRPr="00B568FA" w:rsidTr="00D32178"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Возраст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green"/>
              </w:rPr>
              <w:t>Первое полугодие первый год жизни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норма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Группа внимания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Группа риска</w:t>
            </w:r>
          </w:p>
        </w:tc>
        <w:tc>
          <w:tcPr>
            <w:tcW w:w="2958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yellow"/>
              </w:rPr>
              <w:t>Группа выраженного риска</w:t>
            </w:r>
          </w:p>
        </w:tc>
      </w:tr>
      <w:tr w:rsidR="00950FE3" w:rsidRPr="00B568FA" w:rsidTr="00D32178"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Количество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i/>
                <w:sz w:val="18"/>
                <w:szCs w:val="18"/>
              </w:rPr>
              <w:t xml:space="preserve">На сентябрь 2019г </w:t>
            </w:r>
            <w:r w:rsidRPr="009345B1">
              <w:rPr>
                <w:i/>
              </w:rPr>
              <w:t xml:space="preserve">– </w:t>
            </w:r>
            <w:r w:rsidRPr="009345B1">
              <w:rPr>
                <w:b/>
                <w:i/>
                <w:sz w:val="18"/>
                <w:szCs w:val="18"/>
              </w:rPr>
              <w:t>2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В течени</w:t>
            </w:r>
            <w:proofErr w:type="gramStart"/>
            <w:r w:rsidRPr="009345B1">
              <w:rPr>
                <w:i/>
                <w:sz w:val="18"/>
                <w:szCs w:val="18"/>
              </w:rPr>
              <w:t>и</w:t>
            </w:r>
            <w:proofErr w:type="gramEnd"/>
            <w:r w:rsidRPr="009345B1">
              <w:rPr>
                <w:i/>
                <w:sz w:val="18"/>
                <w:szCs w:val="18"/>
              </w:rPr>
              <w:t xml:space="preserve"> года 2020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Конец года май - 1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rPr>
                <w:i/>
              </w:rPr>
            </w:pP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2/ 1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1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  <w:sz w:val="18"/>
                <w:szCs w:val="18"/>
              </w:rPr>
              <w:t>Переход 1 в другую возрастную категорию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0/0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Выбыл- 0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b/>
                <w:i/>
                <w:sz w:val="18"/>
                <w:szCs w:val="18"/>
              </w:rPr>
              <w:t xml:space="preserve"> 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958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0/0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</w:tr>
    </w:tbl>
    <w:p w:rsidR="00950FE3" w:rsidRDefault="00950FE3" w:rsidP="00950FE3">
      <w:pPr>
        <w:rPr>
          <w:sz w:val="28"/>
          <w:szCs w:val="28"/>
        </w:rPr>
      </w:pPr>
    </w:p>
    <w:p w:rsidR="00950FE3" w:rsidRDefault="00950FE3" w:rsidP="00950FE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1"/>
        <w:gridCol w:w="1666"/>
        <w:gridCol w:w="1871"/>
        <w:gridCol w:w="1861"/>
        <w:gridCol w:w="2142"/>
      </w:tblGrid>
      <w:tr w:rsidR="00950FE3" w:rsidRPr="00B568FA" w:rsidTr="00D32178"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Возраст</w:t>
            </w:r>
          </w:p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  <w:highlight w:val="green"/>
              </w:rPr>
              <w:t>Второе полугодие первый год жизни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норма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Группа внимания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  <w:highlight w:val="yellow"/>
              </w:rPr>
            </w:pPr>
            <w:r w:rsidRPr="009345B1">
              <w:rPr>
                <w:i/>
                <w:highlight w:val="yellow"/>
              </w:rPr>
              <w:t>Группа риска</w:t>
            </w:r>
          </w:p>
        </w:tc>
        <w:tc>
          <w:tcPr>
            <w:tcW w:w="2958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Группа выраженного риска</w:t>
            </w:r>
          </w:p>
        </w:tc>
      </w:tr>
      <w:tr w:rsidR="00950FE3" w:rsidRPr="00B568FA" w:rsidTr="00D32178"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i/>
              </w:rPr>
            </w:pPr>
            <w:r w:rsidRPr="009345B1">
              <w:rPr>
                <w:i/>
              </w:rPr>
              <w:t>Количество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 xml:space="preserve">На сентябрь 2019г </w:t>
            </w:r>
            <w:r w:rsidRPr="009345B1">
              <w:rPr>
                <w:i/>
              </w:rPr>
              <w:t xml:space="preserve">– </w:t>
            </w:r>
            <w:r w:rsidRPr="009345B1">
              <w:rPr>
                <w:b/>
                <w:i/>
                <w:sz w:val="18"/>
                <w:szCs w:val="18"/>
              </w:rPr>
              <w:t>7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В течени</w:t>
            </w:r>
            <w:proofErr w:type="gramStart"/>
            <w:r w:rsidRPr="009345B1">
              <w:rPr>
                <w:i/>
                <w:sz w:val="18"/>
                <w:szCs w:val="18"/>
              </w:rPr>
              <w:t>и</w:t>
            </w:r>
            <w:proofErr w:type="gramEnd"/>
            <w:r w:rsidRPr="009345B1">
              <w:rPr>
                <w:i/>
                <w:sz w:val="18"/>
                <w:szCs w:val="18"/>
              </w:rPr>
              <w:t xml:space="preserve"> года</w:t>
            </w:r>
          </w:p>
          <w:p w:rsidR="00950FE3" w:rsidRPr="009345B1" w:rsidRDefault="00950FE3" w:rsidP="00D32178">
            <w:pPr>
              <w:jc w:val="center"/>
              <w:rPr>
                <w:i/>
                <w:sz w:val="18"/>
                <w:szCs w:val="18"/>
              </w:rPr>
            </w:pPr>
            <w:r w:rsidRPr="009345B1">
              <w:rPr>
                <w:i/>
                <w:sz w:val="18"/>
                <w:szCs w:val="18"/>
              </w:rPr>
              <w:t>Конец года май - 5</w:t>
            </w:r>
          </w:p>
        </w:tc>
        <w:tc>
          <w:tcPr>
            <w:tcW w:w="2957" w:type="dxa"/>
          </w:tcPr>
          <w:p w:rsidR="00950FE3" w:rsidRPr="009345B1" w:rsidRDefault="00950FE3" w:rsidP="00D32178">
            <w:pPr>
              <w:rPr>
                <w:i/>
              </w:rPr>
            </w:pP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4/1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2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</w:p>
        </w:tc>
        <w:tc>
          <w:tcPr>
            <w:tcW w:w="2957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2/4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выбыло 2</w:t>
            </w:r>
          </w:p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  <w:sz w:val="18"/>
                <w:szCs w:val="18"/>
              </w:rPr>
              <w:t>Переход  в другую возрастную категорию</w:t>
            </w:r>
          </w:p>
        </w:tc>
        <w:tc>
          <w:tcPr>
            <w:tcW w:w="2958" w:type="dxa"/>
          </w:tcPr>
          <w:p w:rsidR="00950FE3" w:rsidRPr="009345B1" w:rsidRDefault="00950FE3" w:rsidP="00D32178">
            <w:pPr>
              <w:jc w:val="center"/>
              <w:rPr>
                <w:b/>
                <w:i/>
              </w:rPr>
            </w:pPr>
            <w:r w:rsidRPr="009345B1">
              <w:rPr>
                <w:b/>
                <w:i/>
              </w:rPr>
              <w:t>1/0</w:t>
            </w:r>
          </w:p>
        </w:tc>
      </w:tr>
    </w:tbl>
    <w:p w:rsidR="00950FE3" w:rsidRDefault="00950FE3" w:rsidP="00950FE3">
      <w:pPr>
        <w:rPr>
          <w:rFonts w:eastAsia="Times New Roman"/>
        </w:rPr>
      </w:pPr>
    </w:p>
    <w:p w:rsidR="00950FE3" w:rsidRPr="008E4263" w:rsidRDefault="00950FE3" w:rsidP="00950FE3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</w:rPr>
        <w:t xml:space="preserve">   </w:t>
      </w:r>
      <w:r w:rsidRPr="008E4263">
        <w:rPr>
          <w:rFonts w:eastAsia="Times New Roman"/>
          <w:sz w:val="22"/>
          <w:szCs w:val="22"/>
        </w:rPr>
        <w:t xml:space="preserve">   Исходя из данных сводной таблицы можно сделать следующий вывод: усвоение детьми программного материала показало положительные результаты, учитывая  средний уровень усвоения программы.- 78%  Высокий уровень – 7 %  </w:t>
      </w:r>
      <w:proofErr w:type="gramStart"/>
      <w:r w:rsidRPr="008E4263">
        <w:rPr>
          <w:rFonts w:eastAsia="Times New Roman"/>
          <w:sz w:val="22"/>
          <w:szCs w:val="22"/>
        </w:rPr>
        <w:t>Воспитанники</w:t>
      </w:r>
      <w:proofErr w:type="gramEnd"/>
      <w:r w:rsidRPr="008E4263">
        <w:rPr>
          <w:rFonts w:eastAsia="Times New Roman"/>
          <w:sz w:val="22"/>
          <w:szCs w:val="22"/>
        </w:rPr>
        <w:t xml:space="preserve"> находящиеся на низком уровне усвоения программного содержания  что на 2% ниже по сравнению с предыдущим учебным годом имеют данные показатели по причине основных заболеваний, педагогической запущенности – поступление в учреждение в достаточно  поздний период,  задержка речевого развития и моторных действий</w:t>
      </w:r>
    </w:p>
    <w:p w:rsidR="00950FE3" w:rsidRPr="008E4263" w:rsidRDefault="00950FE3" w:rsidP="00950FE3">
      <w:pPr>
        <w:ind w:left="-426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>Наиболее подробно представлены таблицы в мониторинге развития детей в течени</w:t>
      </w:r>
      <w:proofErr w:type="gramStart"/>
      <w:r w:rsidRPr="008E4263">
        <w:rPr>
          <w:rFonts w:eastAsia="Times New Roman"/>
          <w:sz w:val="22"/>
          <w:szCs w:val="22"/>
        </w:rPr>
        <w:t>и</w:t>
      </w:r>
      <w:proofErr w:type="gramEnd"/>
      <w:r w:rsidRPr="008E4263">
        <w:rPr>
          <w:rFonts w:eastAsia="Times New Roman"/>
          <w:sz w:val="22"/>
          <w:szCs w:val="22"/>
        </w:rPr>
        <w:t xml:space="preserve"> года отдельно по всем групповым  - семейным  ячейкам , с учетом возраста и уровня развития </w:t>
      </w:r>
    </w:p>
    <w:p w:rsidR="00950FE3" w:rsidRPr="008E4263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>При этом развитие детей – инвалидов</w:t>
      </w:r>
      <w:proofErr w:type="gramStart"/>
      <w:r w:rsidRPr="008E4263">
        <w:rPr>
          <w:rFonts w:eastAsia="Times New Roman"/>
          <w:sz w:val="22"/>
          <w:szCs w:val="22"/>
        </w:rPr>
        <w:t xml:space="preserve"> ,</w:t>
      </w:r>
      <w:proofErr w:type="gramEnd"/>
      <w:r w:rsidRPr="008E4263">
        <w:rPr>
          <w:rFonts w:eastAsia="Times New Roman"/>
          <w:sz w:val="22"/>
          <w:szCs w:val="22"/>
        </w:rPr>
        <w:t>проходит положительными темпами. Программа обучения строится на основе индивидуальной программы, реабилитационных мероприятий, сопровождение развития командой специалистов. Диагностика представлена в отчете педагога - психолога</w:t>
      </w:r>
    </w:p>
    <w:p w:rsidR="00950FE3" w:rsidRPr="008E4263" w:rsidRDefault="00950FE3" w:rsidP="00950FE3">
      <w:pPr>
        <w:ind w:left="-426" w:firstLine="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 xml:space="preserve">    Педагогами активно  используется проектная деятельность, начиная уже с групп раннего возраста. В  этом году педагогами были разработаны  проекты по нравственному воспитанию  «Семейные традиции», «Моя семья»  «Ступеньки математики» Проектная деятельность  позволяет не только достичь конкретных целей, но и в определенной степени они неповторимы и уникальны своими находками и для других педагогов.   </w:t>
      </w:r>
    </w:p>
    <w:p w:rsidR="00950FE3" w:rsidRPr="008E4263" w:rsidRDefault="00950FE3" w:rsidP="00950FE3">
      <w:pPr>
        <w:pStyle w:val="1"/>
        <w:spacing w:line="276" w:lineRule="auto"/>
        <w:ind w:left="-426" w:firstLine="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>Развитию одаренности детей способствуют индивидуальные занятия по  образовательной области  - Музыкальное воспитани</w:t>
      </w:r>
      <w:proofErr w:type="gramStart"/>
      <w:r w:rsidRPr="008E4263">
        <w:rPr>
          <w:sz w:val="22"/>
          <w:szCs w:val="22"/>
        </w:rPr>
        <w:t>е-</w:t>
      </w:r>
      <w:proofErr w:type="gramEnd"/>
      <w:r w:rsidRPr="008E4263">
        <w:rPr>
          <w:sz w:val="22"/>
          <w:szCs w:val="22"/>
        </w:rPr>
        <w:t xml:space="preserve"> пение, игра на музыкальных инструментах, - Художественно- эстетическая образовательная область – формирование умений в рисовании</w:t>
      </w:r>
    </w:p>
    <w:p w:rsidR="00950FE3" w:rsidRPr="008E4263" w:rsidRDefault="00950FE3" w:rsidP="00950FE3">
      <w:pPr>
        <w:ind w:left="-426" w:firstLine="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 xml:space="preserve">     Воспитатели заинтересованно изучают, перерабатывают, усовершенствуют многие интересные разработки и, адаптируют их в соответствие с контингентом детей, их возрастом и уровнем развития, интересами и потребностями, внедряют в свою практическую деятельность.  </w:t>
      </w:r>
    </w:p>
    <w:p w:rsidR="00950FE3" w:rsidRPr="008E4263" w:rsidRDefault="00950FE3" w:rsidP="00950FE3">
      <w:pPr>
        <w:ind w:left="-426" w:firstLine="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>Особенно уделяется внимание  таким темам – «Принципы уважения с заботой», «Эмоции», «Психологическое здоровье» «Развитие игры на основе детского экспериментирования», «Близкий взрослый – в рамках я работаю мамой».</w:t>
      </w:r>
    </w:p>
    <w:p w:rsidR="00950FE3" w:rsidRPr="008E4263" w:rsidRDefault="00950FE3" w:rsidP="00950FE3">
      <w:pPr>
        <w:ind w:left="-426" w:firstLine="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 xml:space="preserve">       Большое внимание уделяется адаптации  к условиям учреждения</w:t>
      </w:r>
      <w:proofErr w:type="gramStart"/>
      <w:r w:rsidRPr="008E4263">
        <w:rPr>
          <w:sz w:val="22"/>
          <w:szCs w:val="22"/>
        </w:rPr>
        <w:t xml:space="preserve"> .</w:t>
      </w:r>
      <w:proofErr w:type="gramEnd"/>
      <w:r w:rsidRPr="008E4263">
        <w:rPr>
          <w:sz w:val="22"/>
          <w:szCs w:val="22"/>
        </w:rPr>
        <w:t xml:space="preserve">  Жизнь ребенка организовывается так, чтобы малыш наиболее адекватно, почти безболезненно приспосабливался к новым условиям, чтобы у него формировались положительное отношение к окружающим  и навыки общения. Педагогами предлагаются  специальные игры, которые помогают детям справиться с напряженной, стрессовой ситуацией в период привыкания.  Адаптация ребенка контролируется с помощью "Листа адаптации", где отмечаются  контрольные дни (по методике К. Печоры). Целенаправленная работа по адаптации детей  позволяет сократить время привыкания к условиям, </w:t>
      </w:r>
      <w:proofErr w:type="gramStart"/>
      <w:r w:rsidRPr="008E4263">
        <w:rPr>
          <w:sz w:val="22"/>
          <w:szCs w:val="22"/>
        </w:rPr>
        <w:t>новыми</w:t>
      </w:r>
      <w:proofErr w:type="gramEnd"/>
      <w:r w:rsidRPr="008E4263">
        <w:rPr>
          <w:sz w:val="22"/>
          <w:szCs w:val="22"/>
        </w:rPr>
        <w:t xml:space="preserve"> для малыша.</w:t>
      </w:r>
    </w:p>
    <w:p w:rsidR="00950FE3" w:rsidRDefault="00950FE3" w:rsidP="00950FE3">
      <w:pPr>
        <w:ind w:left="-426" w:firstLine="426"/>
        <w:jc w:val="center"/>
        <w:rPr>
          <w:b/>
          <w:color w:val="0000FF"/>
        </w:rPr>
      </w:pPr>
    </w:p>
    <w:p w:rsidR="00950FE3" w:rsidRDefault="00950FE3" w:rsidP="00950FE3">
      <w:pPr>
        <w:ind w:left="-426" w:firstLine="426"/>
        <w:jc w:val="center"/>
        <w:rPr>
          <w:b/>
        </w:rPr>
      </w:pPr>
      <w:r>
        <w:rPr>
          <w:b/>
        </w:rPr>
        <w:t>Уровень адаптации детей 2019 - 2020 год</w:t>
      </w:r>
    </w:p>
    <w:p w:rsidR="00950FE3" w:rsidRPr="008E4263" w:rsidRDefault="00950FE3" w:rsidP="00950FE3">
      <w:pPr>
        <w:ind w:left="-426" w:firstLine="426"/>
        <w:jc w:val="center"/>
        <w:rPr>
          <w:b/>
          <w:color w:val="0000FF"/>
        </w:rPr>
      </w:pPr>
      <w:r>
        <w:rPr>
          <w:noProof/>
        </w:rPr>
        <w:lastRenderedPageBreak/>
        <w:drawing>
          <wp:inline distT="0" distB="0" distL="0" distR="0">
            <wp:extent cx="3799840" cy="252920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50FE3" w:rsidRPr="008E4263" w:rsidRDefault="00950FE3" w:rsidP="00950FE3">
      <w:pPr>
        <w:jc w:val="center"/>
        <w:rPr>
          <w:b/>
          <w:i/>
        </w:rPr>
      </w:pPr>
      <w:r w:rsidRPr="008E4263">
        <w:rPr>
          <w:b/>
          <w:i/>
        </w:rPr>
        <w:t xml:space="preserve">Анализ развития детей за 2019  -  2020 г </w:t>
      </w:r>
      <w:proofErr w:type="spellStart"/>
      <w:proofErr w:type="gramStart"/>
      <w:r w:rsidRPr="008E4263">
        <w:rPr>
          <w:b/>
          <w:i/>
        </w:rPr>
        <w:t>г</w:t>
      </w:r>
      <w:proofErr w:type="spellEnd"/>
      <w:proofErr w:type="gramEnd"/>
    </w:p>
    <w:p w:rsidR="00950FE3" w:rsidRPr="008E4263" w:rsidRDefault="00950FE3" w:rsidP="00950FE3">
      <w:pPr>
        <w:jc w:val="center"/>
        <w:rPr>
          <w:b/>
          <w:i/>
        </w:rPr>
      </w:pPr>
      <w:r w:rsidRPr="008E4263">
        <w:rPr>
          <w:b/>
          <w:i/>
        </w:rPr>
        <w:t>на основе результатов нервно – психического развития</w:t>
      </w:r>
    </w:p>
    <w:p w:rsidR="00950FE3" w:rsidRPr="008E4263" w:rsidRDefault="00950FE3" w:rsidP="00950FE3">
      <w:pPr>
        <w:jc w:val="center"/>
        <w:rPr>
          <w:i/>
          <w:u w:val="single"/>
        </w:rPr>
      </w:pPr>
      <w:r>
        <w:rPr>
          <w:i/>
          <w:u w:val="single"/>
        </w:rPr>
        <w:t xml:space="preserve">четвертый </w:t>
      </w:r>
      <w:r w:rsidRPr="008E4263">
        <w:rPr>
          <w:i/>
          <w:u w:val="single"/>
        </w:rPr>
        <w:t xml:space="preserve">  год жизни по фактическому количеству детей</w:t>
      </w:r>
    </w:p>
    <w:p w:rsidR="00950FE3" w:rsidRDefault="00950FE3" w:rsidP="00950FE3">
      <w:pPr>
        <w:jc w:val="center"/>
        <w:rPr>
          <w:i/>
          <w:u w:val="single"/>
        </w:rPr>
      </w:pPr>
    </w:p>
    <w:p w:rsidR="00950FE3" w:rsidRDefault="00950FE3" w:rsidP="00950FE3">
      <w:pPr>
        <w:ind w:left="-426" w:firstLine="426"/>
        <w:jc w:val="center"/>
      </w:pPr>
    </w:p>
    <w:p w:rsidR="00950FE3" w:rsidRDefault="00950FE3" w:rsidP="00950FE3">
      <w:pPr>
        <w:ind w:left="-426" w:firstLine="426"/>
        <w:jc w:val="center"/>
      </w:pPr>
      <w:r>
        <w:rPr>
          <w:noProof/>
        </w:rPr>
        <w:drawing>
          <wp:inline distT="0" distB="0" distL="0" distR="0">
            <wp:extent cx="5676265" cy="3099435"/>
            <wp:effectExtent l="0" t="0" r="0" b="0"/>
            <wp:docPr id="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50FE3" w:rsidRDefault="00950FE3" w:rsidP="00950FE3">
      <w:pPr>
        <w:ind w:left="-426" w:firstLine="426"/>
        <w:jc w:val="center"/>
      </w:pPr>
    </w:p>
    <w:p w:rsidR="00950FE3" w:rsidRPr="008E4263" w:rsidRDefault="00950FE3" w:rsidP="00950FE3">
      <w:pPr>
        <w:ind w:left="-426" w:firstLine="426"/>
        <w:jc w:val="both"/>
        <w:rPr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>Педагоги  учреждения принимают участие в конкурсах,  проводимых в учреждении. Являются участниками районных методических объединений</w:t>
      </w:r>
      <w:proofErr w:type="gramStart"/>
      <w:r w:rsidRPr="008E4263">
        <w:rPr>
          <w:rFonts w:eastAsia="Times New Roman"/>
          <w:sz w:val="22"/>
          <w:szCs w:val="22"/>
        </w:rPr>
        <w:t xml:space="preserve"> ,</w:t>
      </w:r>
      <w:proofErr w:type="gramEnd"/>
      <w:r w:rsidRPr="008E4263">
        <w:rPr>
          <w:rFonts w:eastAsia="Times New Roman"/>
          <w:sz w:val="22"/>
          <w:szCs w:val="22"/>
        </w:rPr>
        <w:t xml:space="preserve"> посещают мероприятия , направленные на обогащение профессионального уровня – педагогические совещания, консультации, семинары в МБДОУ Детский сад№22. Представляют свой педагогический опыт</w:t>
      </w:r>
      <w:proofErr w:type="gramStart"/>
      <w:r w:rsidRPr="008E4263">
        <w:rPr>
          <w:rFonts w:eastAsia="Times New Roman"/>
          <w:sz w:val="22"/>
          <w:szCs w:val="22"/>
        </w:rPr>
        <w:t xml:space="preserve"> ,</w:t>
      </w:r>
      <w:proofErr w:type="gramEnd"/>
      <w:r w:rsidRPr="008E4263">
        <w:rPr>
          <w:rFonts w:eastAsia="Times New Roman"/>
          <w:sz w:val="22"/>
          <w:szCs w:val="22"/>
        </w:rPr>
        <w:t xml:space="preserve"> печатаясь в журналах, на сайтах педагогических порталов. Представители Дома ребенка  принимали  участие в региональной конференции по работе с детьми</w:t>
      </w:r>
      <w:proofErr w:type="gramStart"/>
      <w:r w:rsidRPr="008E4263">
        <w:rPr>
          <w:rFonts w:eastAsia="Times New Roman"/>
          <w:sz w:val="22"/>
          <w:szCs w:val="22"/>
        </w:rPr>
        <w:t xml:space="preserve"> ,</w:t>
      </w:r>
      <w:proofErr w:type="gramEnd"/>
      <w:r w:rsidRPr="008E4263">
        <w:rPr>
          <w:rFonts w:eastAsia="Times New Roman"/>
          <w:sz w:val="22"/>
          <w:szCs w:val="22"/>
        </w:rPr>
        <w:t xml:space="preserve"> имеющими проблемы в развитии </w:t>
      </w:r>
    </w:p>
    <w:p w:rsidR="00950FE3" w:rsidRPr="008E4263" w:rsidRDefault="00950FE3" w:rsidP="00950FE3">
      <w:pPr>
        <w:ind w:left="-426"/>
        <w:jc w:val="both"/>
        <w:rPr>
          <w:sz w:val="22"/>
          <w:szCs w:val="22"/>
        </w:rPr>
      </w:pPr>
      <w:r w:rsidRPr="008E4263">
        <w:rPr>
          <w:sz w:val="22"/>
          <w:szCs w:val="22"/>
        </w:rPr>
        <w:t xml:space="preserve">       Информационно-компьютерные технологии начали активно использоваться  в воспитательно-образовательной  работе нашего учреждения. Наиболее активно применяются на игровых занятиях с детьми по формированию речи и становления психических качеств </w:t>
      </w:r>
      <w:proofErr w:type="gramStart"/>
      <w:r w:rsidRPr="008E4263">
        <w:rPr>
          <w:sz w:val="22"/>
          <w:szCs w:val="22"/>
        </w:rPr>
        <w:t xml:space="preserve">( </w:t>
      </w:r>
      <w:proofErr w:type="gramEnd"/>
      <w:r w:rsidRPr="008E4263">
        <w:rPr>
          <w:sz w:val="22"/>
          <w:szCs w:val="22"/>
        </w:rPr>
        <w:t>логопед, педагог – психолог, музыкальный руководитель)</w:t>
      </w:r>
    </w:p>
    <w:p w:rsidR="00950FE3" w:rsidRPr="008E4263" w:rsidRDefault="00950FE3" w:rsidP="00950FE3">
      <w:pPr>
        <w:ind w:left="-426" w:firstLine="284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 xml:space="preserve">     </w:t>
      </w:r>
    </w:p>
    <w:p w:rsidR="00950FE3" w:rsidRPr="008E4263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 xml:space="preserve">   В результате анализа и обобщения воспитательно-образовательной работы за 2019 – 2020 учебный год выявились следующие проблемы:</w:t>
      </w:r>
    </w:p>
    <w:p w:rsidR="00950FE3" w:rsidRDefault="00950FE3" w:rsidP="00950FE3">
      <w:pPr>
        <w:ind w:left="-426" w:firstLine="426"/>
        <w:jc w:val="both"/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950FE3" w:rsidRPr="006052E7" w:rsidRDefault="00950FE3" w:rsidP="00950FE3">
      <w:pPr>
        <w:pStyle w:val="1"/>
        <w:numPr>
          <w:ilvl w:val="0"/>
          <w:numId w:val="3"/>
        </w:numPr>
        <w:jc w:val="both"/>
        <w:rPr>
          <w:rFonts w:eastAsia="Times New Roman"/>
          <w:sz w:val="22"/>
          <w:szCs w:val="22"/>
        </w:rPr>
      </w:pPr>
      <w:r w:rsidRPr="006052E7">
        <w:rPr>
          <w:rFonts w:eastAsia="Times New Roman"/>
          <w:sz w:val="22"/>
          <w:szCs w:val="22"/>
        </w:rPr>
        <w:lastRenderedPageBreak/>
        <w:t>При  планировании  деятельности в индивидуальных планах развития детей, не полностью соблюдается тематика и рекомендации узких специалистов</w:t>
      </w:r>
    </w:p>
    <w:p w:rsidR="00950FE3" w:rsidRPr="006052E7" w:rsidRDefault="00950FE3" w:rsidP="00950FE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052E7">
        <w:rPr>
          <w:color w:val="000000"/>
          <w:sz w:val="22"/>
          <w:szCs w:val="22"/>
        </w:rPr>
        <w:t xml:space="preserve">Необходимость дальнейшего преобразования  предметно – пространственной среды в соответствии с требованиями ФГОС и организацией процесса воспитания и образования   детей в группе разного возраста  и уровня развития создание игрового </w:t>
      </w:r>
      <w:proofErr w:type="spellStart"/>
      <w:r w:rsidRPr="006052E7">
        <w:rPr>
          <w:color w:val="000000"/>
          <w:sz w:val="22"/>
          <w:szCs w:val="22"/>
        </w:rPr>
        <w:t>зонировния</w:t>
      </w:r>
      <w:proofErr w:type="spellEnd"/>
      <w:r w:rsidRPr="006052E7">
        <w:rPr>
          <w:color w:val="000000"/>
          <w:sz w:val="22"/>
          <w:szCs w:val="22"/>
        </w:rPr>
        <w:t xml:space="preserve"> в соответствии с потребностями </w:t>
      </w:r>
    </w:p>
    <w:p w:rsidR="00950FE3" w:rsidRPr="006052E7" w:rsidRDefault="00950FE3" w:rsidP="00950FE3">
      <w:pPr>
        <w:pStyle w:val="1"/>
        <w:numPr>
          <w:ilvl w:val="0"/>
          <w:numId w:val="3"/>
        </w:numPr>
        <w:jc w:val="both"/>
        <w:rPr>
          <w:rFonts w:eastAsia="Times New Roman"/>
          <w:sz w:val="22"/>
          <w:szCs w:val="22"/>
        </w:rPr>
      </w:pPr>
      <w:r w:rsidRPr="00A8359C">
        <w:rPr>
          <w:rFonts w:eastAsia="Times New Roman"/>
          <w:sz w:val="22"/>
          <w:szCs w:val="22"/>
        </w:rPr>
        <w:t>Обратить внимание на общее физическое развитие</w:t>
      </w:r>
      <w:proofErr w:type="gramStart"/>
      <w:r w:rsidRPr="00A8359C">
        <w:rPr>
          <w:rFonts w:eastAsia="Times New Roman"/>
          <w:sz w:val="22"/>
          <w:szCs w:val="22"/>
        </w:rPr>
        <w:t xml:space="preserve"> ,</w:t>
      </w:r>
      <w:proofErr w:type="gramEnd"/>
      <w:r w:rsidRPr="00A8359C">
        <w:rPr>
          <w:rFonts w:eastAsia="Times New Roman"/>
          <w:sz w:val="22"/>
          <w:szCs w:val="22"/>
        </w:rPr>
        <w:t xml:space="preserve"> реализацию  здоровьесберегающих технологий , формированию здорового образа жизни  </w:t>
      </w:r>
    </w:p>
    <w:p w:rsidR="00950FE3" w:rsidRPr="00A8359C" w:rsidRDefault="00950FE3" w:rsidP="00950FE3">
      <w:pPr>
        <w:pStyle w:val="1"/>
        <w:numPr>
          <w:ilvl w:val="0"/>
          <w:numId w:val="3"/>
        </w:numPr>
        <w:jc w:val="both"/>
        <w:rPr>
          <w:rFonts w:eastAsia="Times New Roman"/>
          <w:sz w:val="22"/>
          <w:szCs w:val="22"/>
        </w:rPr>
      </w:pPr>
      <w:r w:rsidRPr="00A8359C">
        <w:rPr>
          <w:sz w:val="22"/>
          <w:szCs w:val="22"/>
        </w:rPr>
        <w:t>.Совершенствовать работу педагогов по развитию общения  детей  через проведение  процессуальных и сюжетно – ролевых игр.</w:t>
      </w:r>
      <w:r>
        <w:t xml:space="preserve"> </w:t>
      </w:r>
      <w:r w:rsidRPr="006052E7">
        <w:rPr>
          <w:sz w:val="22"/>
          <w:szCs w:val="22"/>
        </w:rPr>
        <w:t xml:space="preserve">Создать условия для социально-коммуникативного развития детей через использование всех видов игр, способствующих формированию речевой активности, расширение предметно-пространственной развивающей среды, широко внедряя в работу  дидактические игры с </w:t>
      </w:r>
      <w:proofErr w:type="spellStart"/>
      <w:r w:rsidRPr="006052E7">
        <w:rPr>
          <w:sz w:val="22"/>
          <w:szCs w:val="22"/>
        </w:rPr>
        <w:t>мнемотаблицами</w:t>
      </w:r>
      <w:proofErr w:type="spellEnd"/>
      <w:r w:rsidRPr="006052E7">
        <w:rPr>
          <w:sz w:val="22"/>
          <w:szCs w:val="22"/>
        </w:rPr>
        <w:t>, схемами</w:t>
      </w:r>
    </w:p>
    <w:p w:rsidR="00950FE3" w:rsidRPr="00A8359C" w:rsidRDefault="00950FE3" w:rsidP="00950FE3">
      <w:pPr>
        <w:pStyle w:val="1"/>
        <w:numPr>
          <w:ilvl w:val="0"/>
          <w:numId w:val="3"/>
        </w:numPr>
        <w:jc w:val="both"/>
        <w:rPr>
          <w:rFonts w:eastAsia="Times New Roman"/>
          <w:sz w:val="22"/>
          <w:szCs w:val="22"/>
        </w:rPr>
      </w:pPr>
      <w:r w:rsidRPr="00A8359C">
        <w:rPr>
          <w:rFonts w:eastAsia="Times New Roman"/>
        </w:rPr>
        <w:t xml:space="preserve">Для полноценного формирования познавательной сферы, следует обратить внимание </w:t>
      </w:r>
      <w:r>
        <w:rPr>
          <w:rFonts w:eastAsia="Times New Roman"/>
        </w:rPr>
        <w:t xml:space="preserve">на </w:t>
      </w:r>
      <w:r w:rsidRPr="00A8359C">
        <w:rPr>
          <w:sz w:val="22"/>
          <w:szCs w:val="22"/>
        </w:rPr>
        <w:t xml:space="preserve">развитие экспериментальной деятельности с детьми дошкольного возраста, с </w:t>
      </w:r>
      <w:r w:rsidRPr="00A8359C">
        <w:rPr>
          <w:rFonts w:ascii="Times New Roman CYR" w:hAnsi="Times New Roman CYR" w:cs="Times New Roman CYR"/>
          <w:sz w:val="22"/>
          <w:szCs w:val="22"/>
        </w:rPr>
        <w:t>целью развития их интеллектуальных способностей, познавательного</w:t>
      </w:r>
      <w:r>
        <w:rPr>
          <w:rFonts w:ascii="Times New Roman CYR" w:hAnsi="Times New Roman CYR" w:cs="Times New Roman CYR"/>
          <w:sz w:val="22"/>
          <w:szCs w:val="22"/>
        </w:rPr>
        <w:t xml:space="preserve"> интереса и инициативы. Начиная с раннего возраста предоставлять возможность самостоятельного изучения предметов окружения</w:t>
      </w:r>
      <w:proofErr w:type="gramStart"/>
      <w:r>
        <w:rPr>
          <w:rFonts w:ascii="Times New Roman CYR" w:hAnsi="Times New Roman CYR" w:cs="Times New Roman CYR"/>
          <w:sz w:val="22"/>
          <w:szCs w:val="22"/>
        </w:rPr>
        <w:t xml:space="preserve"> ,</w:t>
      </w:r>
      <w:proofErr w:type="gramEnd"/>
      <w:r>
        <w:rPr>
          <w:rFonts w:ascii="Times New Roman CYR" w:hAnsi="Times New Roman CYR" w:cs="Times New Roman CYR"/>
          <w:sz w:val="22"/>
          <w:szCs w:val="22"/>
        </w:rPr>
        <w:t xml:space="preserve">применения , назначения </w:t>
      </w:r>
    </w:p>
    <w:p w:rsidR="00950FE3" w:rsidRDefault="00950FE3" w:rsidP="00950FE3">
      <w:pPr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950FE3" w:rsidRPr="008E4263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 xml:space="preserve">        Для повышения результативности работы  с детьми педагогическому коллективу, предстоит вести работу с учетом выявленных недостатков,  повышать профессиональное мастерство,  четко представлять конечный результат.</w:t>
      </w:r>
    </w:p>
    <w:p w:rsidR="00950FE3" w:rsidRPr="008E4263" w:rsidRDefault="00950FE3" w:rsidP="00950FE3">
      <w:pPr>
        <w:ind w:left="-426" w:firstLine="426"/>
        <w:jc w:val="both"/>
        <w:rPr>
          <w:rFonts w:eastAsia="Times New Roman"/>
          <w:sz w:val="22"/>
          <w:szCs w:val="22"/>
        </w:rPr>
      </w:pPr>
      <w:r w:rsidRPr="008E4263">
        <w:rPr>
          <w:rFonts w:eastAsia="Times New Roman"/>
          <w:sz w:val="22"/>
          <w:szCs w:val="22"/>
        </w:rPr>
        <w:t xml:space="preserve">   </w:t>
      </w:r>
    </w:p>
    <w:p w:rsidR="00950FE3" w:rsidRPr="008E4263" w:rsidRDefault="00950FE3" w:rsidP="00950FE3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Исходя из </w:t>
      </w:r>
      <w:r w:rsidRPr="008E4263">
        <w:rPr>
          <w:sz w:val="22"/>
          <w:szCs w:val="22"/>
        </w:rPr>
        <w:t xml:space="preserve">анализа </w:t>
      </w:r>
      <w:r>
        <w:rPr>
          <w:sz w:val="22"/>
          <w:szCs w:val="22"/>
        </w:rPr>
        <w:t xml:space="preserve">деятельности </w:t>
      </w:r>
      <w:r w:rsidRPr="008E4263">
        <w:rPr>
          <w:sz w:val="22"/>
          <w:szCs w:val="22"/>
        </w:rPr>
        <w:t xml:space="preserve">дошкольного учреждения, учитывая  </w:t>
      </w:r>
      <w:proofErr w:type="gramStart"/>
      <w:r w:rsidRPr="008E4263">
        <w:rPr>
          <w:sz w:val="22"/>
          <w:szCs w:val="22"/>
        </w:rPr>
        <w:t>задачи</w:t>
      </w:r>
      <w:proofErr w:type="gramEnd"/>
      <w:r w:rsidRPr="008E4263">
        <w:rPr>
          <w:sz w:val="22"/>
          <w:szCs w:val="22"/>
        </w:rPr>
        <w:t xml:space="preserve"> поставленные  федеральными стандартами, с целью повышения качества работы, педагогический коллектив определяет для себя следующие задачи:</w:t>
      </w:r>
    </w:p>
    <w:p w:rsidR="00950FE3" w:rsidRPr="008E4263" w:rsidRDefault="00950FE3" w:rsidP="00950FE3">
      <w:pPr>
        <w:jc w:val="both"/>
        <w:rPr>
          <w:sz w:val="22"/>
          <w:szCs w:val="22"/>
        </w:rPr>
      </w:pPr>
    </w:p>
    <w:p w:rsidR="00950FE3" w:rsidRPr="008E4263" w:rsidRDefault="00950FE3" w:rsidP="00950FE3">
      <w:pPr>
        <w:jc w:val="center"/>
        <w:rPr>
          <w:b/>
          <w:color w:val="FF0000"/>
        </w:rPr>
      </w:pPr>
      <w:r w:rsidRPr="008E4263">
        <w:rPr>
          <w:b/>
          <w:color w:val="FF0000"/>
        </w:rPr>
        <w:t>Задачи на 2020-2021 учебный год</w:t>
      </w:r>
    </w:p>
    <w:p w:rsidR="00950FE3" w:rsidRPr="008E4263" w:rsidRDefault="00950FE3" w:rsidP="00950FE3">
      <w:pPr>
        <w:jc w:val="center"/>
        <w:rPr>
          <w:b/>
          <w:color w:val="FF0000"/>
          <w:sz w:val="22"/>
          <w:szCs w:val="22"/>
        </w:rPr>
      </w:pPr>
    </w:p>
    <w:p w:rsidR="00950FE3" w:rsidRPr="008E4263" w:rsidRDefault="00950FE3" w:rsidP="00950FE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E4263">
        <w:rPr>
          <w:sz w:val="22"/>
          <w:szCs w:val="22"/>
        </w:rPr>
        <w:t>1. Продолжать работу по охране и укреплению психофизического здоровья детей через здоровьесберегающий развивающей среды  и использование нетрадиционных методик и тесного сотрудничества  педагогов Формировать основы безопасности жизнедеятельности у детей дошкольного возраста через</w:t>
      </w:r>
      <w:proofErr w:type="gramStart"/>
      <w:r w:rsidRPr="008E4263">
        <w:rPr>
          <w:sz w:val="22"/>
          <w:szCs w:val="22"/>
        </w:rPr>
        <w:t xml:space="preserve"> ,</w:t>
      </w:r>
      <w:proofErr w:type="gramEnd"/>
      <w:r w:rsidRPr="008E4263">
        <w:rPr>
          <w:sz w:val="22"/>
          <w:szCs w:val="22"/>
        </w:rPr>
        <w:t xml:space="preserve"> игры и использование практических методов.</w:t>
      </w:r>
    </w:p>
    <w:p w:rsidR="00950FE3" w:rsidRPr="008E4263" w:rsidRDefault="00950FE3" w:rsidP="00950FE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E4263">
        <w:rPr>
          <w:sz w:val="22"/>
          <w:szCs w:val="22"/>
        </w:rPr>
        <w:t>2.Реализовывать игровые технологии в практике  для поддержки индивидуальных проявлений детской активности, дальнейшего развития воображения и игрового творчества.</w:t>
      </w:r>
    </w:p>
    <w:p w:rsidR="00950FE3" w:rsidRPr="008E4263" w:rsidRDefault="00950FE3" w:rsidP="00950FE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E4263">
        <w:rPr>
          <w:color w:val="000000"/>
          <w:sz w:val="22"/>
          <w:szCs w:val="22"/>
        </w:rPr>
        <w:t xml:space="preserve">3. Обогащать предметно – пространственную среду в соответствии с требованиями ФГОС и организацией процесса воспитания и образования   детей в группе разного возраста  и уровня развития </w:t>
      </w:r>
    </w:p>
    <w:p w:rsidR="00950FE3" w:rsidRPr="008E4263" w:rsidRDefault="00950FE3" w:rsidP="00950FE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E4263">
        <w:rPr>
          <w:color w:val="000000"/>
          <w:sz w:val="22"/>
          <w:szCs w:val="22"/>
        </w:rPr>
        <w:t>4.Совершенствовать  систему работы  методической службы и службы сопровождения  для поддержки педагогов в условиях  «Семейного воспитания»</w:t>
      </w:r>
    </w:p>
    <w:p w:rsidR="00950FE3" w:rsidRDefault="00181FE0" w:rsidP="00950FE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</w:t>
      </w:r>
      <w:r w:rsidR="00950FE3" w:rsidRPr="008E4263">
        <w:rPr>
          <w:color w:val="000000"/>
          <w:sz w:val="22"/>
          <w:szCs w:val="22"/>
        </w:rPr>
        <w:t xml:space="preserve"> </w:t>
      </w:r>
      <w:r w:rsidR="00950FE3" w:rsidRPr="008E4263">
        <w:rPr>
          <w:sz w:val="22"/>
          <w:szCs w:val="22"/>
        </w:rPr>
        <w:t>Повышать профессиональное мастерство педагогических кадров, ориентированных на применение интерактивных педагогических и современных образовательных технологий с целью совершенствования образовательной работы</w:t>
      </w:r>
      <w:r w:rsidR="00950FE3" w:rsidRPr="008E4263">
        <w:rPr>
          <w:rFonts w:ascii="Times New Roman CYR" w:hAnsi="Times New Roman CYR" w:cs="Times New Roman CYR"/>
          <w:sz w:val="22"/>
          <w:szCs w:val="22"/>
        </w:rPr>
        <w:t xml:space="preserve">. </w:t>
      </w:r>
      <w:r w:rsidR="00950FE3" w:rsidRPr="008E4263">
        <w:rPr>
          <w:color w:val="000000"/>
          <w:sz w:val="22"/>
          <w:szCs w:val="22"/>
        </w:rPr>
        <w:t>Продолжать работу  по повышению квалификации</w:t>
      </w:r>
      <w:proofErr w:type="gramStart"/>
      <w:r w:rsidR="00950FE3" w:rsidRPr="008E4263">
        <w:rPr>
          <w:color w:val="000000"/>
          <w:sz w:val="22"/>
          <w:szCs w:val="22"/>
        </w:rPr>
        <w:t xml:space="preserve"> ,</w:t>
      </w:r>
      <w:proofErr w:type="gramEnd"/>
      <w:r w:rsidR="00950FE3" w:rsidRPr="008E4263">
        <w:rPr>
          <w:color w:val="000000"/>
          <w:sz w:val="22"/>
          <w:szCs w:val="22"/>
        </w:rPr>
        <w:t xml:space="preserve"> профессионального мастерства  и творческого потенциала педагогического коллектива</w:t>
      </w:r>
    </w:p>
    <w:p w:rsidR="00950FE3" w:rsidRPr="00181FE0" w:rsidRDefault="00181FE0" w:rsidP="00181FE0">
      <w:pPr>
        <w:autoSpaceDE w:val="0"/>
        <w:autoSpaceDN w:val="0"/>
        <w:adjustRightInd w:val="0"/>
        <w:jc w:val="both"/>
      </w:pPr>
      <w:r>
        <w:rPr>
          <w:color w:val="000000"/>
          <w:sz w:val="22"/>
          <w:szCs w:val="22"/>
        </w:rPr>
        <w:t>6.</w:t>
      </w:r>
      <w:r>
        <w:rPr>
          <w:sz w:val="22"/>
          <w:szCs w:val="22"/>
        </w:rPr>
        <w:t xml:space="preserve">  Организация </w:t>
      </w:r>
      <w:r>
        <w:t xml:space="preserve">Службы ранней помощи, как целостной  семейно - </w:t>
      </w:r>
      <w:r>
        <w:softHyphen/>
        <w:t>ориентированной системы и  длительной медико-социальной и психолог</w:t>
      </w:r>
      <w:proofErr w:type="gramStart"/>
      <w:r>
        <w:t>о</w:t>
      </w:r>
      <w:r>
        <w:softHyphen/>
        <w:t>-</w:t>
      </w:r>
      <w:proofErr w:type="gramEnd"/>
      <w:r>
        <w:t xml:space="preserve"> педагогической помощи</w:t>
      </w:r>
      <w:r w:rsidRPr="00181FE0">
        <w:rPr/>
        <w:t xml:space="preserve"> </w:t>
      </w:r>
      <w:r w:rsidRPr="00181FE0">
        <w:rPr>
          <w:rStyle w:val="2"/>
          <w:rFonts w:ascii="Times New Roman" w:hAnsi="Times New Roman" w:cs="Times New Roman"/>
          <w:sz w:val="24"/>
          <w:szCs w:val="24"/>
        </w:rPr>
        <w:t>детям раннего возраста с особыми потребностями и их семьям.</w:t>
      </w:r>
    </w:p>
    <w:p w:rsidR="00950FE3" w:rsidRDefault="00950FE3" w:rsidP="00950FE3">
      <w:pPr>
        <w:spacing w:line="360" w:lineRule="auto"/>
        <w:ind w:left="1931" w:right="141"/>
        <w:rPr>
          <w:color w:val="0070C0"/>
          <w:sz w:val="28"/>
        </w:rPr>
      </w:pPr>
    </w:p>
    <w:p w:rsidR="00950FE3" w:rsidRDefault="00950FE3" w:rsidP="00950FE3">
      <w:pPr>
        <w:spacing w:line="360" w:lineRule="auto"/>
        <w:ind w:left="1931" w:right="141"/>
        <w:rPr>
          <w:color w:val="0070C0"/>
          <w:sz w:val="28"/>
        </w:rPr>
      </w:pPr>
    </w:p>
    <w:p w:rsidR="00950FE3" w:rsidRDefault="00950FE3" w:rsidP="00950FE3">
      <w:pPr>
        <w:spacing w:line="360" w:lineRule="auto"/>
        <w:ind w:left="1931" w:right="141"/>
        <w:rPr>
          <w:color w:val="0070C0"/>
          <w:sz w:val="28"/>
        </w:rPr>
      </w:pPr>
    </w:p>
    <w:p w:rsidR="005F43D4" w:rsidRDefault="005F43D4"/>
    <w:sectPr w:rsidR="005F43D4" w:rsidSect="005F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B5239"/>
    <w:multiLevelType w:val="hybridMultilevel"/>
    <w:tmpl w:val="63960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140BB"/>
    <w:multiLevelType w:val="hybridMultilevel"/>
    <w:tmpl w:val="2696A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D72F9"/>
    <w:multiLevelType w:val="hybridMultilevel"/>
    <w:tmpl w:val="02C0B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4683C"/>
    <w:multiLevelType w:val="hybridMultilevel"/>
    <w:tmpl w:val="C0BA4E56"/>
    <w:lvl w:ilvl="0" w:tplc="9D4AA8F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color w:val="4F81BD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E74E32"/>
    <w:multiLevelType w:val="hybridMultilevel"/>
    <w:tmpl w:val="E9FC22D8"/>
    <w:lvl w:ilvl="0" w:tplc="3E444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E9578B8"/>
    <w:multiLevelType w:val="hybridMultilevel"/>
    <w:tmpl w:val="BDFE2A6E"/>
    <w:lvl w:ilvl="0" w:tplc="070CC7E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/>
        <w:color w:val="0070C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50FE3"/>
    <w:rsid w:val="00181FE0"/>
    <w:rsid w:val="001C3DF1"/>
    <w:rsid w:val="005F1340"/>
    <w:rsid w:val="005F43D4"/>
    <w:rsid w:val="007B09C3"/>
    <w:rsid w:val="00950FE3"/>
    <w:rsid w:val="00E2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F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50FE3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950FE3"/>
    <w:pPr>
      <w:ind w:left="708"/>
    </w:pPr>
  </w:style>
  <w:style w:type="paragraph" w:styleId="a4">
    <w:name w:val="List Paragraph"/>
    <w:basedOn w:val="a"/>
    <w:uiPriority w:val="1"/>
    <w:qFormat/>
    <w:rsid w:val="00950F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50F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FE3"/>
    <w:rPr>
      <w:rFonts w:ascii="Tahoma" w:eastAsia="Calibri" w:hAnsi="Tahoma" w:cs="Tahoma"/>
      <w:sz w:val="16"/>
      <w:szCs w:val="16"/>
      <w:lang w:eastAsia="ru-RU"/>
    </w:rPr>
  </w:style>
  <w:style w:type="character" w:customStyle="1" w:styleId="2">
    <w:name w:val="Основной текст2"/>
    <w:basedOn w:val="a0"/>
    <w:rsid w:val="00181FE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10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7120822622107968E-2"/>
          <c:y val="8.2031250000000014E-2"/>
          <c:w val="0.54241645244215941"/>
          <c:h val="0.6796875000000004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легкая</c:v>
                </c:pt>
              </c:strCache>
            </c:strRef>
          </c:tx>
          <c:spPr>
            <a:solidFill>
              <a:srgbClr val="9999FF"/>
            </a:solidFill>
            <a:ln w="14804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до 1 года</c:v>
                </c:pt>
                <c:pt idx="1">
                  <c:v>до 2 лет</c:v>
                </c:pt>
                <c:pt idx="2">
                  <c:v>до 3 лет</c:v>
                </c:pt>
                <c:pt idx="3">
                  <c:v>до 4 лет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50</c:v>
                </c:pt>
                <c:pt idx="1">
                  <c:v>45</c:v>
                </c:pt>
                <c:pt idx="2">
                  <c:v>40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средней тяжести</c:v>
                </c:pt>
              </c:strCache>
            </c:strRef>
          </c:tx>
          <c:spPr>
            <a:solidFill>
              <a:srgbClr val="993366"/>
            </a:solidFill>
            <a:ln w="14804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до 1 года</c:v>
                </c:pt>
                <c:pt idx="1">
                  <c:v>до 2 лет</c:v>
                </c:pt>
                <c:pt idx="2">
                  <c:v>до 3 лет</c:v>
                </c:pt>
                <c:pt idx="3">
                  <c:v>до 4 лет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50</c:v>
                </c:pt>
                <c:pt idx="1">
                  <c:v>45</c:v>
                </c:pt>
                <c:pt idx="2">
                  <c:v>60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тяжелая</c:v>
                </c:pt>
              </c:strCache>
            </c:strRef>
          </c:tx>
          <c:spPr>
            <a:solidFill>
              <a:srgbClr val="FFFFCC"/>
            </a:solidFill>
            <a:ln w="14804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до 1 года</c:v>
                </c:pt>
                <c:pt idx="1">
                  <c:v>до 2 лет</c:v>
                </c:pt>
                <c:pt idx="2">
                  <c:v>до 3 лет</c:v>
                </c:pt>
                <c:pt idx="3">
                  <c:v>до 4 лет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0</c:v>
                </c:pt>
                <c:pt idx="1">
                  <c:v>20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gapDepth val="0"/>
        <c:shape val="box"/>
        <c:axId val="96364800"/>
        <c:axId val="96368128"/>
        <c:axId val="0"/>
      </c:bar3DChart>
      <c:catAx>
        <c:axId val="96364800"/>
        <c:scaling>
          <c:orientation val="minMax"/>
        </c:scaling>
        <c:axPos val="b"/>
        <c:numFmt formatCode="General" sourceLinked="1"/>
        <c:tickLblPos val="low"/>
        <c:spPr>
          <a:ln w="37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1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6368128"/>
        <c:crosses val="autoZero"/>
        <c:auto val="1"/>
        <c:lblAlgn val="ctr"/>
        <c:lblOffset val="100"/>
        <c:tickLblSkip val="1"/>
        <c:tickMarkSkip val="1"/>
      </c:catAx>
      <c:valAx>
        <c:axId val="96368128"/>
        <c:scaling>
          <c:orientation val="minMax"/>
        </c:scaling>
        <c:axPos val="l"/>
        <c:majorGridlines>
          <c:spPr>
            <a:ln w="370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70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1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6364800"/>
        <c:crosses val="autoZero"/>
        <c:crossBetween val="between"/>
      </c:valAx>
      <c:spPr>
        <a:noFill/>
        <a:ln w="29608">
          <a:noFill/>
        </a:ln>
      </c:spPr>
    </c:plotArea>
    <c:legend>
      <c:legendPos val="r"/>
      <c:layout>
        <c:manualLayout>
          <c:xMode val="edge"/>
          <c:yMode val="edge"/>
          <c:x val="0.64781491002570735"/>
          <c:y val="0.36328125"/>
          <c:w val="0.3419023136246791"/>
          <c:h val="0.2734375"/>
        </c:manualLayout>
      </c:layout>
      <c:spPr>
        <a:noFill/>
        <a:ln w="3701">
          <a:solidFill>
            <a:srgbClr val="000000"/>
          </a:solidFill>
          <a:prstDash val="solid"/>
        </a:ln>
      </c:spPr>
      <c:txPr>
        <a:bodyPr/>
        <a:lstStyle/>
        <a:p>
          <a:pPr>
            <a:defRPr sz="1206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31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допустимое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социально - эмоциональное</c:v>
                </c:pt>
                <c:pt idx="1">
                  <c:v>игра</c:v>
                </c:pt>
                <c:pt idx="2">
                  <c:v>труд</c:v>
                </c:pt>
                <c:pt idx="3">
                  <c:v>основы безопасного поведения</c:v>
                </c:pt>
                <c:pt idx="4">
                  <c:v>развитие познавательных действий</c:v>
                </c:pt>
                <c:pt idx="5">
                  <c:v>сенсорное развитие</c:v>
                </c:pt>
                <c:pt idx="6">
                  <c:v>ФЭМП</c:v>
                </c:pt>
                <c:pt idx="7">
                  <c:v>предметное окружение</c:v>
                </c:pt>
                <c:pt idx="8">
                  <c:v>мир природы</c:v>
                </c:pt>
                <c:pt idx="9">
                  <c:v>ознакомление с сооциальным миром</c:v>
                </c:pt>
                <c:pt idx="10">
                  <c:v>речевое развитие</c:v>
                </c:pt>
                <c:pt idx="11">
                  <c:v>изо</c:v>
                </c:pt>
                <c:pt idx="12">
                  <c:v>конструирование</c:v>
                </c:pt>
                <c:pt idx="13">
                  <c:v>физическое развитие</c:v>
                </c:pt>
                <c:pt idx="14">
                  <c:v>театрализованная деятельность</c:v>
                </c:pt>
                <c:pt idx="15">
                  <c:v>музыкальное развитие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23</c:v>
                </c:pt>
                <c:pt idx="1">
                  <c:v>35</c:v>
                </c:pt>
                <c:pt idx="2">
                  <c:v>40</c:v>
                </c:pt>
                <c:pt idx="3">
                  <c:v>12</c:v>
                </c:pt>
                <c:pt idx="4">
                  <c:v>25</c:v>
                </c:pt>
                <c:pt idx="5">
                  <c:v>35</c:v>
                </c:pt>
                <c:pt idx="6">
                  <c:v>45</c:v>
                </c:pt>
                <c:pt idx="7">
                  <c:v>30</c:v>
                </c:pt>
                <c:pt idx="8">
                  <c:v>30</c:v>
                </c:pt>
                <c:pt idx="9">
                  <c:v>40</c:v>
                </c:pt>
                <c:pt idx="10">
                  <c:v>40</c:v>
                </c:pt>
                <c:pt idx="11">
                  <c:v>30</c:v>
                </c:pt>
                <c:pt idx="12">
                  <c:v>25</c:v>
                </c:pt>
                <c:pt idx="13">
                  <c:v>15</c:v>
                </c:pt>
                <c:pt idx="14">
                  <c:v>35</c:v>
                </c:pt>
                <c:pt idx="15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удовлетворительное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социально - эмоциональное</c:v>
                </c:pt>
                <c:pt idx="1">
                  <c:v>игра</c:v>
                </c:pt>
                <c:pt idx="2">
                  <c:v>труд</c:v>
                </c:pt>
                <c:pt idx="3">
                  <c:v>основы безопасного поведения</c:v>
                </c:pt>
                <c:pt idx="4">
                  <c:v>развитие познавательных действий</c:v>
                </c:pt>
                <c:pt idx="5">
                  <c:v>сенсорное развитие</c:v>
                </c:pt>
                <c:pt idx="6">
                  <c:v>ФЭМП</c:v>
                </c:pt>
                <c:pt idx="7">
                  <c:v>предметное окружение</c:v>
                </c:pt>
                <c:pt idx="8">
                  <c:v>мир природы</c:v>
                </c:pt>
                <c:pt idx="9">
                  <c:v>ознакомление с сооциальным миром</c:v>
                </c:pt>
                <c:pt idx="10">
                  <c:v>речевое развитие</c:v>
                </c:pt>
                <c:pt idx="11">
                  <c:v>изо</c:v>
                </c:pt>
                <c:pt idx="12">
                  <c:v>конструирование</c:v>
                </c:pt>
                <c:pt idx="13">
                  <c:v>физическое развитие</c:v>
                </c:pt>
                <c:pt idx="14">
                  <c:v>театрализованная деятельность</c:v>
                </c:pt>
                <c:pt idx="15">
                  <c:v>музыкальное развитие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70</c:v>
                </c:pt>
                <c:pt idx="1">
                  <c:v>55</c:v>
                </c:pt>
                <c:pt idx="2">
                  <c:v>50</c:v>
                </c:pt>
                <c:pt idx="3">
                  <c:v>57</c:v>
                </c:pt>
                <c:pt idx="4">
                  <c:v>60</c:v>
                </c:pt>
                <c:pt idx="5">
                  <c:v>55</c:v>
                </c:pt>
                <c:pt idx="6">
                  <c:v>55</c:v>
                </c:pt>
                <c:pt idx="7">
                  <c:v>45</c:v>
                </c:pt>
                <c:pt idx="8">
                  <c:v>60</c:v>
                </c:pt>
                <c:pt idx="9">
                  <c:v>60</c:v>
                </c:pt>
                <c:pt idx="10">
                  <c:v>45</c:v>
                </c:pt>
                <c:pt idx="11">
                  <c:v>70</c:v>
                </c:pt>
                <c:pt idx="12">
                  <c:v>65</c:v>
                </c:pt>
                <c:pt idx="13">
                  <c:v>70</c:v>
                </c:pt>
                <c:pt idx="14">
                  <c:v>55</c:v>
                </c:pt>
                <c:pt idx="15">
                  <c:v>65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оптимал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социально - эмоциональное</c:v>
                </c:pt>
                <c:pt idx="1">
                  <c:v>игра</c:v>
                </c:pt>
                <c:pt idx="2">
                  <c:v>труд</c:v>
                </c:pt>
                <c:pt idx="3">
                  <c:v>основы безопасного поведения</c:v>
                </c:pt>
                <c:pt idx="4">
                  <c:v>развитие познавательных действий</c:v>
                </c:pt>
                <c:pt idx="5">
                  <c:v>сенсорное развитие</c:v>
                </c:pt>
                <c:pt idx="6">
                  <c:v>ФЭМП</c:v>
                </c:pt>
                <c:pt idx="7">
                  <c:v>предметное окружение</c:v>
                </c:pt>
                <c:pt idx="8">
                  <c:v>мир природы</c:v>
                </c:pt>
                <c:pt idx="9">
                  <c:v>ознакомление с сооциальным миром</c:v>
                </c:pt>
                <c:pt idx="10">
                  <c:v>речевое развитие</c:v>
                </c:pt>
                <c:pt idx="11">
                  <c:v>изо</c:v>
                </c:pt>
                <c:pt idx="12">
                  <c:v>конструирование</c:v>
                </c:pt>
                <c:pt idx="13">
                  <c:v>физическое развитие</c:v>
                </c:pt>
                <c:pt idx="14">
                  <c:v>театрализованная деятельность</c:v>
                </c:pt>
                <c:pt idx="15">
                  <c:v>музыкальное развитие</c:v>
                </c:pt>
              </c:strCache>
            </c:strRef>
          </c:cat>
          <c:val>
            <c:numRef>
              <c:f>Лист1!$D$2:$D$17</c:f>
              <c:numCache>
                <c:formatCode>General</c:formatCode>
                <c:ptCount val="16"/>
                <c:pt idx="0">
                  <c:v>7</c:v>
                </c:pt>
                <c:pt idx="1">
                  <c:v>10</c:v>
                </c:pt>
                <c:pt idx="2">
                  <c:v>10</c:v>
                </c:pt>
                <c:pt idx="3">
                  <c:v>31</c:v>
                </c:pt>
                <c:pt idx="4">
                  <c:v>15</c:v>
                </c:pt>
                <c:pt idx="5">
                  <c:v>10</c:v>
                </c:pt>
                <c:pt idx="6">
                  <c:v>0</c:v>
                </c:pt>
                <c:pt idx="7">
                  <c:v>25</c:v>
                </c:pt>
                <c:pt idx="8">
                  <c:v>10</c:v>
                </c:pt>
                <c:pt idx="9">
                  <c:v>0</c:v>
                </c:pt>
                <c:pt idx="10">
                  <c:v>15</c:v>
                </c:pt>
                <c:pt idx="11">
                  <c:v>0</c:v>
                </c:pt>
                <c:pt idx="12">
                  <c:v>10</c:v>
                </c:pt>
                <c:pt idx="13">
                  <c:v>15</c:v>
                </c:pt>
                <c:pt idx="14">
                  <c:v>10</c:v>
                </c:pt>
                <c:pt idx="15">
                  <c:v>15</c:v>
                </c:pt>
              </c:numCache>
            </c:numRef>
          </c:val>
        </c:ser>
        <c:shape val="box"/>
        <c:axId val="115004544"/>
        <c:axId val="115766016"/>
        <c:axId val="0"/>
      </c:bar3DChart>
      <c:catAx>
        <c:axId val="115004544"/>
        <c:scaling>
          <c:orientation val="minMax"/>
        </c:scaling>
        <c:axPos val="l"/>
        <c:numFmt formatCode="General" sourceLinked="1"/>
        <c:tickLblPos val="nextTo"/>
        <c:crossAx val="115766016"/>
        <c:crosses val="autoZero"/>
        <c:auto val="1"/>
        <c:lblAlgn val="ctr"/>
        <c:lblOffset val="100"/>
      </c:catAx>
      <c:valAx>
        <c:axId val="115766016"/>
        <c:scaling>
          <c:orientation val="minMax"/>
        </c:scaling>
        <c:axPos val="b"/>
        <c:majorGridlines/>
        <c:numFmt formatCode="General" sourceLinked="1"/>
        <c:tickLblPos val="nextTo"/>
        <c:crossAx val="115004544"/>
        <c:crosses val="autoZero"/>
        <c:crossBetween val="between"/>
      </c:valAx>
      <c:spPr>
        <a:noFill/>
        <a:ln w="29609">
          <a:noFill/>
        </a:ln>
      </c:spPr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2834</Words>
  <Characters>16154</Characters>
  <Application>Microsoft Office Word</Application>
  <DocSecurity>0</DocSecurity>
  <Lines>134</Lines>
  <Paragraphs>37</Paragraphs>
  <ScaleCrop>false</ScaleCrop>
  <Company/>
  <LinksUpToDate>false</LinksUpToDate>
  <CharactersWithSpaces>18951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2021-04-08T09:49:00Z</dcterms:created>
  <dcterms:modified xsi:type="dcterms:W3CDTF">2021-04-08T10:32:00Z</dcterms:modified>
</cp:coreProperties>
</file>